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85971">
      <w:pPr>
        <w:widowControl/>
        <w:jc w:val="center"/>
        <w:rPr>
          <w:rFonts w:hint="eastAsia" w:ascii="方正小标宋简体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方正小标宋简体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2026年部门整体绩效目标批复</w:t>
      </w:r>
    </w:p>
    <w:tbl>
      <w:tblPr>
        <w:tblStyle w:val="4"/>
        <w:tblW w:w="8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823"/>
        <w:gridCol w:w="29"/>
        <w:gridCol w:w="1498"/>
        <w:gridCol w:w="1096"/>
        <w:gridCol w:w="569"/>
        <w:gridCol w:w="361"/>
        <w:gridCol w:w="242"/>
        <w:gridCol w:w="147"/>
        <w:gridCol w:w="783"/>
        <w:gridCol w:w="29"/>
        <w:gridCol w:w="423"/>
        <w:gridCol w:w="531"/>
        <w:gridCol w:w="281"/>
        <w:gridCol w:w="737"/>
      </w:tblGrid>
      <w:tr w14:paraId="1E7E2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0FFD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部门（单位）</w:t>
            </w:r>
          </w:p>
          <w:p w14:paraId="5AF50EB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名称</w:t>
            </w:r>
          </w:p>
        </w:tc>
        <w:tc>
          <w:tcPr>
            <w:tcW w:w="7549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9D82F5">
            <w:pPr>
              <w:widowControl/>
              <w:snapToGrid w:val="0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鄂州市商务局</w:t>
            </w:r>
          </w:p>
        </w:tc>
      </w:tr>
      <w:tr w14:paraId="4E6C1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A7873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部门总体</w:t>
            </w:r>
          </w:p>
          <w:p w14:paraId="730E80C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资金情况</w:t>
            </w:r>
          </w:p>
        </w:tc>
        <w:tc>
          <w:tcPr>
            <w:tcW w:w="3446" w:type="dxa"/>
            <w:gridSpan w:val="4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DB3E7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总体资金情况</w:t>
            </w:r>
          </w:p>
        </w:tc>
        <w:tc>
          <w:tcPr>
            <w:tcW w:w="1172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EA47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当年金额</w:t>
            </w:r>
          </w:p>
        </w:tc>
        <w:tc>
          <w:tcPr>
            <w:tcW w:w="959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609DE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占比</w:t>
            </w:r>
          </w:p>
        </w:tc>
        <w:tc>
          <w:tcPr>
            <w:tcW w:w="19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E3933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近两年收支金额</w:t>
            </w:r>
          </w:p>
        </w:tc>
      </w:tr>
      <w:tr w14:paraId="2D5DD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902B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3446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FE62E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172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92111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959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01359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371E6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u w:val="single"/>
                <w:lang w:val="en-US" w:eastAsia="zh-CN"/>
              </w:rPr>
              <w:t>2024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年</w:t>
            </w: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10C73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u w:val="single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年</w:t>
            </w:r>
          </w:p>
        </w:tc>
      </w:tr>
      <w:tr w14:paraId="7379B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DB208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52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2E6F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收入</w:t>
            </w:r>
          </w:p>
          <w:p w14:paraId="51FAF1D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构成</w:t>
            </w:r>
          </w:p>
        </w:tc>
        <w:tc>
          <w:tcPr>
            <w:tcW w:w="25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6002F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财政拨款</w:t>
            </w:r>
          </w:p>
        </w:tc>
        <w:tc>
          <w:tcPr>
            <w:tcW w:w="11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052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5284.22</w:t>
            </w:r>
          </w:p>
        </w:tc>
        <w:tc>
          <w:tcPr>
            <w:tcW w:w="9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0E8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100.0%</w:t>
            </w:r>
          </w:p>
        </w:tc>
        <w:tc>
          <w:tcPr>
            <w:tcW w:w="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53A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8167.745</w:t>
            </w: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139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4362.28</w:t>
            </w:r>
          </w:p>
        </w:tc>
      </w:tr>
      <w:tr w14:paraId="7B7A3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EBCB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52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CA730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25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ECEB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财政专户管理资金</w:t>
            </w:r>
          </w:p>
        </w:tc>
        <w:tc>
          <w:tcPr>
            <w:tcW w:w="11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D0B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9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817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D2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ACB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</w:tr>
      <w:tr w14:paraId="2B8BB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15FCC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52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FA5FB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25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76442C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单位资金</w:t>
            </w:r>
          </w:p>
        </w:tc>
        <w:tc>
          <w:tcPr>
            <w:tcW w:w="11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EB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9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975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9B5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EB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</w:pPr>
          </w:p>
        </w:tc>
      </w:tr>
      <w:tr w14:paraId="434C7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46008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52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C3770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25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CA8FB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合 计</w:t>
            </w:r>
          </w:p>
        </w:tc>
        <w:tc>
          <w:tcPr>
            <w:tcW w:w="11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092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5284.22</w:t>
            </w:r>
          </w:p>
        </w:tc>
        <w:tc>
          <w:tcPr>
            <w:tcW w:w="9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692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100.0%</w:t>
            </w:r>
          </w:p>
        </w:tc>
        <w:tc>
          <w:tcPr>
            <w:tcW w:w="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FF1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8167.74</w:t>
            </w: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B0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4362.28</w:t>
            </w:r>
          </w:p>
        </w:tc>
      </w:tr>
      <w:tr w14:paraId="42C10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59D74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52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1C132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支出</w:t>
            </w:r>
          </w:p>
          <w:p w14:paraId="75A179B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构成</w:t>
            </w:r>
          </w:p>
        </w:tc>
        <w:tc>
          <w:tcPr>
            <w:tcW w:w="25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BA3A4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人员类项目支出</w:t>
            </w:r>
          </w:p>
        </w:tc>
        <w:tc>
          <w:tcPr>
            <w:tcW w:w="11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432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1195.87</w:t>
            </w:r>
          </w:p>
        </w:tc>
        <w:tc>
          <w:tcPr>
            <w:tcW w:w="9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77E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22.6%</w:t>
            </w:r>
          </w:p>
        </w:tc>
        <w:tc>
          <w:tcPr>
            <w:tcW w:w="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C6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1546.73</w:t>
            </w: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EF4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1232.86</w:t>
            </w:r>
          </w:p>
        </w:tc>
      </w:tr>
      <w:tr w14:paraId="0E39F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9E55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52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5E25B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25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9A852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运转类项目支出</w:t>
            </w:r>
          </w:p>
        </w:tc>
        <w:tc>
          <w:tcPr>
            <w:tcW w:w="11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756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611.92</w:t>
            </w:r>
          </w:p>
        </w:tc>
        <w:tc>
          <w:tcPr>
            <w:tcW w:w="9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103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11.6%</w:t>
            </w:r>
          </w:p>
        </w:tc>
        <w:tc>
          <w:tcPr>
            <w:tcW w:w="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43F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248.35</w:t>
            </w: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2A6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266.45</w:t>
            </w:r>
          </w:p>
        </w:tc>
      </w:tr>
      <w:tr w14:paraId="670C3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E01A3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52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B2D96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25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D77C4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特定目标类项目支出</w:t>
            </w:r>
          </w:p>
        </w:tc>
        <w:tc>
          <w:tcPr>
            <w:tcW w:w="11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97F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3476.42</w:t>
            </w:r>
          </w:p>
        </w:tc>
        <w:tc>
          <w:tcPr>
            <w:tcW w:w="9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08F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65.8%</w:t>
            </w:r>
          </w:p>
        </w:tc>
        <w:tc>
          <w:tcPr>
            <w:tcW w:w="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35E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6372.66</w:t>
            </w: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B63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2862.97</w:t>
            </w:r>
          </w:p>
        </w:tc>
      </w:tr>
      <w:tr w14:paraId="15AF6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534EC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52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44EE2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25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D33BA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合 计</w:t>
            </w:r>
          </w:p>
        </w:tc>
        <w:tc>
          <w:tcPr>
            <w:tcW w:w="11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22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5284.22</w:t>
            </w:r>
          </w:p>
        </w:tc>
        <w:tc>
          <w:tcPr>
            <w:tcW w:w="9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87D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100.0%</w:t>
            </w:r>
          </w:p>
        </w:tc>
        <w:tc>
          <w:tcPr>
            <w:tcW w:w="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3AE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8167.74</w:t>
            </w: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D53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4362.28</w:t>
            </w:r>
          </w:p>
        </w:tc>
      </w:tr>
      <w:tr w14:paraId="7A354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99862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部门职能概述</w:t>
            </w:r>
          </w:p>
        </w:tc>
        <w:tc>
          <w:tcPr>
            <w:tcW w:w="7549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92D957">
            <w:pPr>
              <w:widowControl/>
              <w:snapToGrid w:val="0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 </w:t>
            </w:r>
          </w:p>
          <w:p w14:paraId="57375464">
            <w:pPr>
              <w:widowControl/>
              <w:snapToGrid w:val="0"/>
              <w:ind w:firstLine="21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u w:val="single"/>
              </w:rPr>
              <w:t>贯彻落实国家、省、市有关投资促进、国际国内经济合作、对外开放、招商引资、内外贸易和口岸建设的发展战略、方针、政策；制定并组织实施商务领域的规章、制度、标准和发展规划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u w:val="singl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 xml:space="preserve">     </w:t>
            </w:r>
          </w:p>
          <w:p w14:paraId="54C43360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u w:val="single"/>
              </w:rPr>
              <w:t>负责商务系统涉及世贸组织相关事务的研究、指导和服务工作；组织协调反倾销、反补贴、保障措施及其他与进出口公平贸易相关的工作；组织产业损害调查，受理并调查处理招商引资、内外贸易、市场流通和饮食服务等商务投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u w:val="single"/>
                <w:lang w:eastAsia="zh-CN"/>
              </w:rPr>
              <w:t>；</w:t>
            </w:r>
          </w:p>
          <w:p w14:paraId="6A62F3EE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3.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highlight w:val="none"/>
                <w:u w:val="single"/>
              </w:rPr>
              <w:t>深化流通体制改革，研究制定规范市场体系及流通秩序的政策，促进内外贸结合，建立健全统一、开放、竞争、有序的市场体系；监测分析市场运行和商品供求状况。组织实施重要消费品市场流通管理；研究提出市场供求应急预案，组织培育现代物流方式，推进流通产业结构调整，促进城乡市场共同发展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highlight w:val="none"/>
                <w:u w:val="singl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 </w:t>
            </w:r>
          </w:p>
          <w:p w14:paraId="7A415DD3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u w:val="singl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u w:val="single"/>
              </w:rPr>
              <w:t>调查研究流通和饮食服务行业重大问题并提出政策性建议；负责流通领域食品安全体系建设和畜禽屠宰监管，对食盐、酒类、成品油等重要商品的流通和饮食服务行业进行管理；负责拍卖、典当、实物租赁、旧货流通等特殊行业流通活动的规划、监督和管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u w:val="single"/>
                <w:lang w:eastAsia="zh-CN"/>
              </w:rPr>
              <w:t>；</w:t>
            </w:r>
          </w:p>
          <w:p w14:paraId="12CB2E87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5.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u w:val="single"/>
              </w:rPr>
              <w:t>执行国家、省、市制定的进出口商品管理办法、进出口商品目录和进出口商品配额招标政策；贯彻执行国家机电产品进出口战略、方针和政策；统筹管理商品进出口和技术贸易工，负责进出口配额计划的编报和组织实施及配额、许可证管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 </w:t>
            </w:r>
          </w:p>
          <w:p w14:paraId="36D3A0F4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u w:val="singl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6.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u w:val="single"/>
              </w:rPr>
              <w:t>负责监督外来投资企业执行有关法律法规、规章及合同、章程的情况；指导并管理招商引资、投资促进及外商投资企业的备案报批和进出口工作，加强与境外、省外、市外的经济技术合作与交流；综合协调和指导省级、市级经济技术开发区的有关具体工作；负责省外、境外常驻商务代表机构的设立和管理；负责出国商务考察团组的报批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u w:val="single"/>
                <w:lang w:eastAsia="zh-CN"/>
              </w:rPr>
              <w:t>；</w:t>
            </w:r>
          </w:p>
          <w:p w14:paraId="49407D50">
            <w:pPr>
              <w:widowControl/>
              <w:snapToGrid w:val="0"/>
              <w:ind w:firstLine="21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7.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u w:val="single"/>
              </w:rPr>
              <w:t>制定并实施对外开放、招商引资政策；指导和管理招商引资、投资促进及投资企业的审批、备案工作；负责重大招商引资活动和各类商务展会的组织、实施工作；归口管理各类涉外商务交易会、展览展销会、投资贸易洽谈会等活动；制定并实施举办上述活动的管理办法。 </w:t>
            </w:r>
          </w:p>
          <w:p w14:paraId="15F34E36">
            <w:pPr>
              <w:widowControl/>
              <w:snapToGrid w:val="0"/>
              <w:ind w:firstLine="21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u w:val="single"/>
              </w:rPr>
              <w:t>8.负责市级商务新闻发布会、信息收集、对外宣传和提供信息咨询服务：指导并组织实施投资促进、招商引资、对外合作和流通领域的信息网络、电子商务建设。 </w:t>
            </w:r>
          </w:p>
          <w:p w14:paraId="358E0F3A">
            <w:pPr>
              <w:widowControl/>
              <w:snapToGrid w:val="0"/>
              <w:ind w:firstLine="21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u w:val="single"/>
              </w:rPr>
              <w:t>9.指导县（区）商务（招商引资）工作。 </w:t>
            </w:r>
          </w:p>
        </w:tc>
      </w:tr>
      <w:tr w14:paraId="1C16F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3" w:hRule="atLeast"/>
          <w:jc w:val="center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83B7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年度工作任务</w:t>
            </w:r>
          </w:p>
        </w:tc>
        <w:tc>
          <w:tcPr>
            <w:tcW w:w="7549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FA01B8">
            <w:pPr>
              <w:widowControl/>
              <w:snapToGrid w:val="0"/>
              <w:ind w:firstLine="21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u w:val="single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u w:val="single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u w:val="singl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u w:val="single"/>
              </w:rPr>
              <w:t>年全市商务发展的主要预期目标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u w:val="single"/>
                <w:lang w:val="en-US" w:eastAsia="zh-CN"/>
              </w:rPr>
              <w:t>是：社会消费品零售总额同比增长5%；全市外贸进出口同比增长20%；全市实际利用外资同比增长15%。</w:t>
            </w:r>
          </w:p>
          <w:p w14:paraId="5905819F">
            <w:pPr>
              <w:ind w:firstLine="210" w:firstLineChars="100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u w:val="single"/>
                <w:lang w:val="en-US" w:eastAsia="zh-CN"/>
              </w:rPr>
              <w:t>2、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u w:val="single"/>
              </w:rPr>
              <w:t>全市商务工作主要任务是: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u w:val="single"/>
                <w:lang w:eastAsia="zh-CN"/>
              </w:rPr>
              <w:t>一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u w:val="single"/>
                <w:lang w:val="en-US" w:eastAsia="zh-CN"/>
              </w:rPr>
              <w:t>是力争对外开放迈入新阶段。对标国考指标高标准建设跨境电商综试区，3月实现线上综合服务平台投入使用。对照综保区评估体系，加快补齐短板，并按照海关总署建立的“预审机制”，加大与省商务厅及武汉海关的沟通对接，加快推进中央七部委的征求意见，确保上半年实现综保区成功获批。持续开展“千企百展出海拓市场”行动，积极开拓中东、非洲、南美等新兴市场。稳步推进智慧航空口岸建设，高效运营保税物流中心（B型），强化“5+1”海关指定监管场地通关服务保障，进一步推动跨境贸易便利化改革。二是力争消费市场呈现新气象。开展形式多样的促销活动，推动汽车、家电、电子产品等大宗消费升级，鼓励国货潮品消费。打造“旅游+”“美食+”“体育+”“展会+”等融合消费场景，培育壮大会展经济、赛事经济、夜间经济等新业态，着力拓展服务消费。引入更多进口生鲜首店落地鄂州，做强进境消费。推动以鄂州武昌鱼为代表的本土名优特产走出去，做强鄂州武昌鱼美食品牌。继续实施商贸企业入库纳统行动，争取全年新增库内企业70家。三是力争商务环境实现新提升。用足用好出口信保等政策工具，健全风险预警和应对机制，常态化开展外贸培训，提升企业合规经营能力。实施更加精准的外资招引与一对一包保服务策略，助力外资项目顺利落地到资。深化商贸领域安全生产治本攻坚三年行动，完善口岸安全联防联控体系，规范涉企执法，营造安全稳定且市场化、法治化、国际化营商环境。</w:t>
            </w:r>
          </w:p>
          <w:p w14:paraId="1BC280E5">
            <w:pPr>
              <w:widowControl/>
              <w:snapToGrid w:val="0"/>
              <w:ind w:firstLine="210" w:firstLineChars="100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u w:val="single"/>
                <w:lang w:val="en-US" w:eastAsia="zh-CN"/>
              </w:rPr>
              <w:t>3、</w:t>
            </w:r>
            <w:r>
              <w:rPr>
                <w:rFonts w:hint="eastAsia" w:ascii="仿宋_GB2312" w:hAnsi="仿宋_GB2312" w:eastAsia="仿宋_GB2312" w:cs="仿宋_GB2312"/>
                <w:kern w:val="0"/>
                <w:u w:val="single"/>
              </w:rPr>
              <w:t>管理好自有明堂</w:t>
            </w:r>
            <w:r>
              <w:rPr>
                <w:rFonts w:hint="eastAsia" w:ascii="仿宋_GB2312" w:hAnsi="仿宋_GB2312" w:eastAsia="仿宋_GB2312" w:cs="仿宋_GB2312"/>
                <w:kern w:val="0"/>
                <w:u w:val="single"/>
                <w:lang w:eastAsia="zh-CN"/>
              </w:rPr>
              <w:t>市场工贸市场</w:t>
            </w:r>
            <w:r>
              <w:rPr>
                <w:rFonts w:hint="eastAsia" w:ascii="仿宋_GB2312" w:hAnsi="仿宋_GB2312" w:eastAsia="仿宋_GB2312" w:cs="仿宋_GB2312"/>
                <w:kern w:val="0"/>
                <w:u w:val="single"/>
              </w:rPr>
              <w:t>、八卦石市场，保持所管理市场的繁荣和稳定，保证市民民生物资充足，流通有序、购物方便。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u w:val="none"/>
              </w:rPr>
              <w:t xml:space="preserve"> </w:t>
            </w:r>
          </w:p>
        </w:tc>
      </w:tr>
      <w:tr w14:paraId="089C0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tcMar>
              <w:left w:w="57" w:type="dxa"/>
              <w:right w:w="57" w:type="dxa"/>
            </w:tcMar>
            <w:vAlign w:val="center"/>
          </w:tcPr>
          <w:p w14:paraId="668A340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highlight w:val="none"/>
              </w:rPr>
              <w:t>长期目标：</w:t>
            </w:r>
          </w:p>
          <w:p w14:paraId="7F06386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（截止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2028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年）</w:t>
            </w:r>
          </w:p>
        </w:tc>
        <w:tc>
          <w:tcPr>
            <w:tcW w:w="7549" w:type="dxa"/>
            <w:gridSpan w:val="14"/>
            <w:tcMar>
              <w:left w:w="57" w:type="dxa"/>
              <w:right w:w="57" w:type="dxa"/>
            </w:tcMar>
            <w:vAlign w:val="center"/>
          </w:tcPr>
          <w:p w14:paraId="6FA483F7">
            <w:pPr>
              <w:rPr>
                <w:rFonts w:hint="eastAsia" w:ascii="仿宋_GB2312" w:hAnsi="仿宋_GB2312" w:eastAsia="仿宋_GB2312" w:cs="仿宋_GB2312"/>
                <w:kern w:val="0"/>
                <w:highlight w:val="none"/>
                <w:u w:val="singl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highlight w:val="none"/>
                <w:u w:val="single"/>
                <w:lang w:val="en-US" w:eastAsia="zh-CN"/>
              </w:rPr>
              <w:t>1.推动以鄂州武昌鱼、梁子湖螃蟹为代表的本土名优特产走出去，让更多花湖元素、鄂州品牌走向全国餐桌。</w:t>
            </w:r>
          </w:p>
          <w:p w14:paraId="0A3E2046">
            <w:pPr>
              <w:rPr>
                <w:rFonts w:hint="eastAsia" w:ascii="仿宋_GB2312" w:hAnsi="仿宋_GB2312" w:eastAsia="仿宋_GB2312" w:cs="仿宋_GB2312"/>
                <w:kern w:val="0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highlight w:val="none"/>
                <w:u w:val="single"/>
                <w:lang w:val="en-US" w:eastAsia="zh-CN"/>
              </w:rPr>
              <w:t>2.稳步建设智慧航空口岸，高效运营保税物流中心（B型），强化“5+1”海关指定监管场地通关服务保障，实施自贸试验区提升战略，继续探索跨境贸易便利化改革，加快申建鄂州空港综合保税区，不断扩大我市制度型开放。</w:t>
            </w:r>
          </w:p>
          <w:p w14:paraId="716A6EA8">
            <w:pPr>
              <w:widowControl/>
              <w:snapToGrid w:val="0"/>
              <w:ind w:firstLine="210" w:firstLineChars="100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highlight w:val="none"/>
                <w:u w:val="single"/>
                <w:lang w:val="en-US" w:eastAsia="zh-CN"/>
              </w:rPr>
              <w:t>3.以节日为核心，统筹发放餐饮、零售消费券，营造“政策激励+场景创新+业态融合”促消费氛围，助力社零额稳步增长。</w:t>
            </w:r>
          </w:p>
        </w:tc>
      </w:tr>
      <w:tr w14:paraId="5DD20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4C15D33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长期绩</w:t>
            </w:r>
          </w:p>
          <w:p w14:paraId="127CC0A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效指标</w:t>
            </w:r>
          </w:p>
        </w:tc>
        <w:tc>
          <w:tcPr>
            <w:tcW w:w="823" w:type="dxa"/>
            <w:tcMar>
              <w:left w:w="57" w:type="dxa"/>
              <w:right w:w="57" w:type="dxa"/>
            </w:tcMar>
            <w:vAlign w:val="center"/>
          </w:tcPr>
          <w:p w14:paraId="07B4954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一级</w:t>
            </w:r>
          </w:p>
          <w:p w14:paraId="26AEDEC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指标</w:t>
            </w:r>
          </w:p>
        </w:tc>
        <w:tc>
          <w:tcPr>
            <w:tcW w:w="1527" w:type="dxa"/>
            <w:gridSpan w:val="2"/>
            <w:tcMar>
              <w:left w:w="57" w:type="dxa"/>
              <w:right w:w="57" w:type="dxa"/>
            </w:tcMar>
            <w:vAlign w:val="center"/>
          </w:tcPr>
          <w:p w14:paraId="3C0E123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二级指标</w:t>
            </w: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3C6EAE1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三级指标</w:t>
            </w:r>
          </w:p>
        </w:tc>
        <w:tc>
          <w:tcPr>
            <w:tcW w:w="1533" w:type="dxa"/>
            <w:gridSpan w:val="4"/>
            <w:tcMar>
              <w:left w:w="57" w:type="dxa"/>
              <w:right w:w="57" w:type="dxa"/>
            </w:tcMar>
            <w:vAlign w:val="center"/>
          </w:tcPr>
          <w:p w14:paraId="17F1043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指标值</w:t>
            </w:r>
          </w:p>
        </w:tc>
        <w:tc>
          <w:tcPr>
            <w:tcW w:w="983" w:type="dxa"/>
            <w:gridSpan w:val="3"/>
            <w:tcMar>
              <w:left w:w="57" w:type="dxa"/>
              <w:right w:w="57" w:type="dxa"/>
            </w:tcMar>
            <w:vAlign w:val="center"/>
          </w:tcPr>
          <w:p w14:paraId="1EE23E8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指标值确定依据</w:t>
            </w:r>
          </w:p>
        </w:tc>
        <w:tc>
          <w:tcPr>
            <w:tcW w:w="1018" w:type="dxa"/>
            <w:gridSpan w:val="2"/>
            <w:tcMar>
              <w:left w:w="57" w:type="dxa"/>
              <w:right w:w="57" w:type="dxa"/>
            </w:tcMar>
            <w:vAlign w:val="center"/>
          </w:tcPr>
          <w:p w14:paraId="74A7379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指标分类</w:t>
            </w:r>
          </w:p>
        </w:tc>
      </w:tr>
      <w:tr w14:paraId="365B3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708F1EA3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4A01F2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运行</w:t>
            </w:r>
          </w:p>
          <w:p w14:paraId="769B28F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成本</w:t>
            </w:r>
          </w:p>
        </w:tc>
        <w:tc>
          <w:tcPr>
            <w:tcW w:w="1527" w:type="dxa"/>
            <w:gridSpan w:val="2"/>
            <w:tcMar>
              <w:left w:w="57" w:type="dxa"/>
              <w:right w:w="57" w:type="dxa"/>
            </w:tcMar>
            <w:vAlign w:val="center"/>
          </w:tcPr>
          <w:p w14:paraId="2AD5413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公用经费控制</w:t>
            </w: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308AA41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公用经费控制率</w:t>
            </w:r>
          </w:p>
        </w:tc>
        <w:tc>
          <w:tcPr>
            <w:tcW w:w="1533" w:type="dxa"/>
            <w:gridSpan w:val="4"/>
            <w:tcMar>
              <w:left w:w="57" w:type="dxa"/>
              <w:right w:w="57" w:type="dxa"/>
            </w:tcMar>
            <w:vAlign w:val="center"/>
          </w:tcPr>
          <w:p w14:paraId="525846F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90%</w:t>
            </w:r>
          </w:p>
        </w:tc>
        <w:tc>
          <w:tcPr>
            <w:tcW w:w="983" w:type="dxa"/>
            <w:gridSpan w:val="3"/>
            <w:tcMar>
              <w:left w:w="57" w:type="dxa"/>
              <w:right w:w="57" w:type="dxa"/>
            </w:tcMar>
            <w:vAlign w:val="center"/>
          </w:tcPr>
          <w:p w14:paraId="1C2B0AA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1018" w:type="dxa"/>
            <w:gridSpan w:val="2"/>
            <w:tcMar>
              <w:left w:w="57" w:type="dxa"/>
              <w:right w:w="57" w:type="dxa"/>
            </w:tcMar>
            <w:vAlign w:val="center"/>
          </w:tcPr>
          <w:p w14:paraId="0E49B92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绩效基本型</w:t>
            </w:r>
          </w:p>
        </w:tc>
      </w:tr>
      <w:tr w14:paraId="76191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083F4B36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7FE763D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527" w:type="dxa"/>
            <w:gridSpan w:val="2"/>
            <w:tcMar>
              <w:left w:w="57" w:type="dxa"/>
              <w:right w:w="57" w:type="dxa"/>
            </w:tcMar>
            <w:vAlign w:val="center"/>
          </w:tcPr>
          <w:p w14:paraId="2BBB6F9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在职人员控制</w:t>
            </w: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6B8C5BE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在职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人员控制率</w:t>
            </w:r>
          </w:p>
        </w:tc>
        <w:tc>
          <w:tcPr>
            <w:tcW w:w="1533" w:type="dxa"/>
            <w:gridSpan w:val="4"/>
            <w:tcMar>
              <w:left w:w="57" w:type="dxa"/>
              <w:right w:w="57" w:type="dxa"/>
            </w:tcMar>
            <w:vAlign w:val="center"/>
          </w:tcPr>
          <w:p w14:paraId="7ACEB6E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983" w:type="dxa"/>
            <w:gridSpan w:val="3"/>
            <w:tcMar>
              <w:left w:w="57" w:type="dxa"/>
              <w:right w:w="57" w:type="dxa"/>
            </w:tcMar>
            <w:vAlign w:val="center"/>
          </w:tcPr>
          <w:p w14:paraId="37182122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1018" w:type="dxa"/>
            <w:gridSpan w:val="2"/>
            <w:tcMar>
              <w:left w:w="57" w:type="dxa"/>
              <w:right w:w="57" w:type="dxa"/>
            </w:tcMar>
            <w:vAlign w:val="center"/>
          </w:tcPr>
          <w:p w14:paraId="2A5D1C6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绩效基本型</w:t>
            </w:r>
          </w:p>
        </w:tc>
      </w:tr>
      <w:tr w14:paraId="14554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56F9D149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3F8A72B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527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2150A11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项目支出成本控制</w:t>
            </w: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6C91EE0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会议费控制率</w:t>
            </w:r>
          </w:p>
        </w:tc>
        <w:tc>
          <w:tcPr>
            <w:tcW w:w="1533" w:type="dxa"/>
            <w:gridSpan w:val="4"/>
            <w:tcMar>
              <w:left w:w="57" w:type="dxa"/>
              <w:right w:w="57" w:type="dxa"/>
            </w:tcMar>
            <w:vAlign w:val="center"/>
          </w:tcPr>
          <w:p w14:paraId="7E44683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90%</w:t>
            </w:r>
          </w:p>
        </w:tc>
        <w:tc>
          <w:tcPr>
            <w:tcW w:w="983" w:type="dxa"/>
            <w:gridSpan w:val="3"/>
            <w:tcMar>
              <w:left w:w="57" w:type="dxa"/>
              <w:right w:w="57" w:type="dxa"/>
            </w:tcMar>
            <w:vAlign w:val="center"/>
          </w:tcPr>
          <w:p w14:paraId="4AA3DC6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1018" w:type="dxa"/>
            <w:gridSpan w:val="2"/>
            <w:tcMar>
              <w:left w:w="57" w:type="dxa"/>
              <w:right w:w="57" w:type="dxa"/>
            </w:tcMar>
            <w:vAlign w:val="center"/>
          </w:tcPr>
          <w:p w14:paraId="3419136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绩效基本型</w:t>
            </w:r>
          </w:p>
        </w:tc>
      </w:tr>
      <w:tr w14:paraId="5F218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7069DE16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2030F06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527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 w14:paraId="4CE4CC0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1C2CB6B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“三公”经费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变动率</w:t>
            </w:r>
          </w:p>
        </w:tc>
        <w:tc>
          <w:tcPr>
            <w:tcW w:w="1533" w:type="dxa"/>
            <w:gridSpan w:val="4"/>
            <w:tcMar>
              <w:left w:w="57" w:type="dxa"/>
              <w:right w:w="57" w:type="dxa"/>
            </w:tcMar>
            <w:vAlign w:val="center"/>
          </w:tcPr>
          <w:p w14:paraId="6C0502A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10%</w:t>
            </w:r>
          </w:p>
        </w:tc>
        <w:tc>
          <w:tcPr>
            <w:tcW w:w="983" w:type="dxa"/>
            <w:gridSpan w:val="3"/>
            <w:tcMar>
              <w:left w:w="57" w:type="dxa"/>
              <w:right w:w="57" w:type="dxa"/>
            </w:tcMar>
            <w:vAlign w:val="center"/>
          </w:tcPr>
          <w:p w14:paraId="4754CF5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1018" w:type="dxa"/>
            <w:gridSpan w:val="2"/>
            <w:tcMar>
              <w:left w:w="57" w:type="dxa"/>
              <w:right w:w="57" w:type="dxa"/>
            </w:tcMar>
            <w:vAlign w:val="center"/>
          </w:tcPr>
          <w:p w14:paraId="0CF1DEE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绩效基本型</w:t>
            </w:r>
          </w:p>
        </w:tc>
      </w:tr>
      <w:tr w14:paraId="75019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175D1C7A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4BC9C9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管理</w:t>
            </w:r>
          </w:p>
          <w:p w14:paraId="6A7381D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效率</w:t>
            </w:r>
          </w:p>
        </w:tc>
        <w:tc>
          <w:tcPr>
            <w:tcW w:w="1527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78731B9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战略管理</w:t>
            </w: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24826D8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中长期规划相符性</w:t>
            </w:r>
          </w:p>
        </w:tc>
        <w:tc>
          <w:tcPr>
            <w:tcW w:w="1533" w:type="dxa"/>
            <w:gridSpan w:val="4"/>
            <w:tcMar>
              <w:left w:w="57" w:type="dxa"/>
              <w:right w:w="57" w:type="dxa"/>
            </w:tcMar>
            <w:vAlign w:val="center"/>
          </w:tcPr>
          <w:p w14:paraId="6403B58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完全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相符</w:t>
            </w:r>
          </w:p>
        </w:tc>
        <w:tc>
          <w:tcPr>
            <w:tcW w:w="983" w:type="dxa"/>
            <w:gridSpan w:val="3"/>
            <w:tcMar>
              <w:left w:w="57" w:type="dxa"/>
              <w:right w:w="57" w:type="dxa"/>
            </w:tcMar>
            <w:vAlign w:val="center"/>
          </w:tcPr>
          <w:p w14:paraId="7FA27AE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1018" w:type="dxa"/>
            <w:gridSpan w:val="2"/>
            <w:tcMar>
              <w:left w:w="57" w:type="dxa"/>
              <w:right w:w="57" w:type="dxa"/>
            </w:tcMar>
            <w:vAlign w:val="center"/>
          </w:tcPr>
          <w:p w14:paraId="08DFBE3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绩效基本型</w:t>
            </w:r>
          </w:p>
        </w:tc>
      </w:tr>
      <w:tr w14:paraId="3646B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33773A85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0466585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527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 w14:paraId="22C7437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6F2549A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工作计划健全性</w:t>
            </w:r>
          </w:p>
        </w:tc>
        <w:tc>
          <w:tcPr>
            <w:tcW w:w="1533" w:type="dxa"/>
            <w:gridSpan w:val="4"/>
            <w:tcMar>
              <w:left w:w="57" w:type="dxa"/>
              <w:right w:w="57" w:type="dxa"/>
            </w:tcMar>
            <w:vAlign w:val="center"/>
          </w:tcPr>
          <w:p w14:paraId="12524DB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健全</w:t>
            </w:r>
          </w:p>
        </w:tc>
        <w:tc>
          <w:tcPr>
            <w:tcW w:w="983" w:type="dxa"/>
            <w:gridSpan w:val="3"/>
            <w:tcMar>
              <w:left w:w="57" w:type="dxa"/>
              <w:right w:w="57" w:type="dxa"/>
            </w:tcMar>
            <w:vAlign w:val="center"/>
          </w:tcPr>
          <w:p w14:paraId="6F5EA05C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1018" w:type="dxa"/>
            <w:gridSpan w:val="2"/>
            <w:tcMar>
              <w:left w:w="57" w:type="dxa"/>
              <w:right w:w="57" w:type="dxa"/>
            </w:tcMar>
            <w:vAlign w:val="center"/>
          </w:tcPr>
          <w:p w14:paraId="4405C62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绩效基本型</w:t>
            </w:r>
          </w:p>
        </w:tc>
      </w:tr>
      <w:tr w14:paraId="53D20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6308B0F8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64DDEA3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527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4DD849F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预算编制</w:t>
            </w: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33E881C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预算编制科学性</w:t>
            </w:r>
          </w:p>
        </w:tc>
        <w:tc>
          <w:tcPr>
            <w:tcW w:w="1533" w:type="dxa"/>
            <w:gridSpan w:val="4"/>
            <w:tcMar>
              <w:left w:w="57" w:type="dxa"/>
              <w:right w:w="57" w:type="dxa"/>
            </w:tcMar>
            <w:vAlign w:val="center"/>
          </w:tcPr>
          <w:p w14:paraId="39C765B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科学</w:t>
            </w:r>
          </w:p>
        </w:tc>
        <w:tc>
          <w:tcPr>
            <w:tcW w:w="983" w:type="dxa"/>
            <w:gridSpan w:val="3"/>
            <w:tcMar>
              <w:left w:w="57" w:type="dxa"/>
              <w:right w:w="57" w:type="dxa"/>
            </w:tcMar>
            <w:vAlign w:val="center"/>
          </w:tcPr>
          <w:p w14:paraId="4464837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1018" w:type="dxa"/>
            <w:gridSpan w:val="2"/>
            <w:tcMar>
              <w:left w:w="57" w:type="dxa"/>
              <w:right w:w="57" w:type="dxa"/>
            </w:tcMar>
            <w:vAlign w:val="center"/>
          </w:tcPr>
          <w:p w14:paraId="4DA142E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绩效基本型</w:t>
            </w:r>
          </w:p>
        </w:tc>
      </w:tr>
      <w:tr w14:paraId="2B8DA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47BCF805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2420D22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527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 w14:paraId="5E13EE9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u w:val="single"/>
              </w:rPr>
            </w:pP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532EAB5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预算编制合理性</w:t>
            </w:r>
          </w:p>
        </w:tc>
        <w:tc>
          <w:tcPr>
            <w:tcW w:w="1533" w:type="dxa"/>
            <w:gridSpan w:val="4"/>
            <w:tcMar>
              <w:left w:w="57" w:type="dxa"/>
              <w:right w:w="57" w:type="dxa"/>
            </w:tcMar>
            <w:vAlign w:val="center"/>
          </w:tcPr>
          <w:p w14:paraId="11010BA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合理</w:t>
            </w:r>
          </w:p>
        </w:tc>
        <w:tc>
          <w:tcPr>
            <w:tcW w:w="983" w:type="dxa"/>
            <w:gridSpan w:val="3"/>
            <w:tcMar>
              <w:left w:w="57" w:type="dxa"/>
              <w:right w:w="57" w:type="dxa"/>
            </w:tcMar>
            <w:vAlign w:val="center"/>
          </w:tcPr>
          <w:p w14:paraId="5526C01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1018" w:type="dxa"/>
            <w:gridSpan w:val="2"/>
            <w:tcMar>
              <w:left w:w="57" w:type="dxa"/>
              <w:right w:w="57" w:type="dxa"/>
            </w:tcMar>
            <w:vAlign w:val="center"/>
          </w:tcPr>
          <w:p w14:paraId="20E9BCD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绩效基本型</w:t>
            </w:r>
          </w:p>
        </w:tc>
      </w:tr>
      <w:tr w14:paraId="5FAF1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68343DBA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42E9797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527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 w14:paraId="2486AE0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172E404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立项规范性</w:t>
            </w:r>
          </w:p>
        </w:tc>
        <w:tc>
          <w:tcPr>
            <w:tcW w:w="1533" w:type="dxa"/>
            <w:gridSpan w:val="4"/>
            <w:tcMar>
              <w:left w:w="57" w:type="dxa"/>
              <w:right w:w="57" w:type="dxa"/>
            </w:tcMar>
            <w:vAlign w:val="center"/>
          </w:tcPr>
          <w:p w14:paraId="7B4BAB1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规范</w:t>
            </w:r>
          </w:p>
        </w:tc>
        <w:tc>
          <w:tcPr>
            <w:tcW w:w="983" w:type="dxa"/>
            <w:gridSpan w:val="3"/>
            <w:tcMar>
              <w:left w:w="57" w:type="dxa"/>
              <w:right w:w="57" w:type="dxa"/>
            </w:tcMar>
            <w:vAlign w:val="center"/>
          </w:tcPr>
          <w:p w14:paraId="59A4767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1018" w:type="dxa"/>
            <w:gridSpan w:val="2"/>
            <w:tcMar>
              <w:left w:w="57" w:type="dxa"/>
              <w:right w:w="57" w:type="dxa"/>
            </w:tcMar>
            <w:vAlign w:val="center"/>
          </w:tcPr>
          <w:p w14:paraId="59FDC18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绩效基本型</w:t>
            </w:r>
          </w:p>
        </w:tc>
      </w:tr>
      <w:tr w14:paraId="24A5E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63B0C5E8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28D31CE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527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 w14:paraId="7D19BFB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5DCE486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预算调整率</w:t>
            </w:r>
          </w:p>
        </w:tc>
        <w:tc>
          <w:tcPr>
            <w:tcW w:w="1533" w:type="dxa"/>
            <w:gridSpan w:val="4"/>
            <w:tcMar>
              <w:left w:w="57" w:type="dxa"/>
              <w:right w:w="57" w:type="dxa"/>
            </w:tcMar>
            <w:vAlign w:val="center"/>
          </w:tcPr>
          <w:p w14:paraId="536BA67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0.5%</w:t>
            </w:r>
          </w:p>
        </w:tc>
        <w:tc>
          <w:tcPr>
            <w:tcW w:w="983" w:type="dxa"/>
            <w:gridSpan w:val="3"/>
            <w:tcMar>
              <w:left w:w="57" w:type="dxa"/>
              <w:right w:w="57" w:type="dxa"/>
            </w:tcMar>
            <w:vAlign w:val="center"/>
          </w:tcPr>
          <w:p w14:paraId="6085156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1018" w:type="dxa"/>
            <w:gridSpan w:val="2"/>
            <w:tcMar>
              <w:left w:w="57" w:type="dxa"/>
              <w:right w:w="57" w:type="dxa"/>
            </w:tcMar>
            <w:vAlign w:val="center"/>
          </w:tcPr>
          <w:p w14:paraId="274ECC1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绩效基本型</w:t>
            </w:r>
          </w:p>
        </w:tc>
      </w:tr>
      <w:tr w14:paraId="74453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5E723251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2E4CA5A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527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73BE0AB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预算执行</w:t>
            </w: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349A59A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预算执行率</w:t>
            </w:r>
          </w:p>
        </w:tc>
        <w:tc>
          <w:tcPr>
            <w:tcW w:w="1533" w:type="dxa"/>
            <w:gridSpan w:val="4"/>
            <w:tcMar>
              <w:left w:w="57" w:type="dxa"/>
              <w:right w:w="57" w:type="dxa"/>
            </w:tcMar>
            <w:vAlign w:val="center"/>
          </w:tcPr>
          <w:p w14:paraId="3E5FA7C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99%</w:t>
            </w:r>
          </w:p>
        </w:tc>
        <w:tc>
          <w:tcPr>
            <w:tcW w:w="983" w:type="dxa"/>
            <w:gridSpan w:val="3"/>
            <w:tcMar>
              <w:left w:w="57" w:type="dxa"/>
              <w:right w:w="57" w:type="dxa"/>
            </w:tcMar>
            <w:vAlign w:val="center"/>
          </w:tcPr>
          <w:p w14:paraId="22D4E6F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1018" w:type="dxa"/>
            <w:gridSpan w:val="2"/>
            <w:tcMar>
              <w:left w:w="57" w:type="dxa"/>
              <w:right w:w="57" w:type="dxa"/>
            </w:tcMar>
            <w:vAlign w:val="center"/>
          </w:tcPr>
          <w:p w14:paraId="723DB7C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绩效基本型</w:t>
            </w:r>
          </w:p>
        </w:tc>
      </w:tr>
      <w:tr w14:paraId="00E81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33577F26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5851C8B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527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 w14:paraId="436DE1F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7BFC69A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结转结余率</w:t>
            </w:r>
          </w:p>
        </w:tc>
        <w:tc>
          <w:tcPr>
            <w:tcW w:w="1533" w:type="dxa"/>
            <w:gridSpan w:val="4"/>
            <w:tcMar>
              <w:left w:w="57" w:type="dxa"/>
              <w:right w:w="57" w:type="dxa"/>
            </w:tcMar>
            <w:vAlign w:val="center"/>
          </w:tcPr>
          <w:p w14:paraId="4E81D8A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5%</w:t>
            </w:r>
          </w:p>
        </w:tc>
        <w:tc>
          <w:tcPr>
            <w:tcW w:w="983" w:type="dxa"/>
            <w:gridSpan w:val="3"/>
            <w:tcMar>
              <w:left w:w="57" w:type="dxa"/>
              <w:right w:w="57" w:type="dxa"/>
            </w:tcMar>
            <w:vAlign w:val="center"/>
          </w:tcPr>
          <w:p w14:paraId="278827A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1018" w:type="dxa"/>
            <w:gridSpan w:val="2"/>
            <w:tcMar>
              <w:left w:w="57" w:type="dxa"/>
              <w:right w:w="57" w:type="dxa"/>
            </w:tcMar>
            <w:vAlign w:val="center"/>
          </w:tcPr>
          <w:p w14:paraId="5D7207F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绩效基本型</w:t>
            </w:r>
          </w:p>
        </w:tc>
      </w:tr>
      <w:tr w14:paraId="7489B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10BCB398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6FC8588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527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 w14:paraId="08CBF7E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22462F6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政府采购执行率</w:t>
            </w:r>
          </w:p>
        </w:tc>
        <w:tc>
          <w:tcPr>
            <w:tcW w:w="1533" w:type="dxa"/>
            <w:gridSpan w:val="4"/>
            <w:tcMar>
              <w:left w:w="57" w:type="dxa"/>
              <w:right w:w="57" w:type="dxa"/>
            </w:tcMar>
            <w:vAlign w:val="center"/>
          </w:tcPr>
          <w:p w14:paraId="3BD1AB6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983" w:type="dxa"/>
            <w:gridSpan w:val="3"/>
            <w:tcMar>
              <w:left w:w="57" w:type="dxa"/>
              <w:right w:w="57" w:type="dxa"/>
            </w:tcMar>
            <w:vAlign w:val="center"/>
          </w:tcPr>
          <w:p w14:paraId="05EAA1A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1018" w:type="dxa"/>
            <w:gridSpan w:val="2"/>
            <w:tcMar>
              <w:left w:w="57" w:type="dxa"/>
              <w:right w:w="57" w:type="dxa"/>
            </w:tcMar>
            <w:vAlign w:val="center"/>
          </w:tcPr>
          <w:p w14:paraId="3FB315E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绩效基本型</w:t>
            </w:r>
          </w:p>
        </w:tc>
      </w:tr>
      <w:tr w14:paraId="6164C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4AC9C4F6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0F5A07D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527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 w14:paraId="04B268C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476DB7D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非税收入预算完成率</w:t>
            </w:r>
          </w:p>
        </w:tc>
        <w:tc>
          <w:tcPr>
            <w:tcW w:w="1533" w:type="dxa"/>
            <w:gridSpan w:val="4"/>
            <w:tcMar>
              <w:left w:w="57" w:type="dxa"/>
              <w:right w:w="57" w:type="dxa"/>
            </w:tcMar>
            <w:vAlign w:val="center"/>
          </w:tcPr>
          <w:p w14:paraId="1498508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983" w:type="dxa"/>
            <w:gridSpan w:val="3"/>
            <w:tcMar>
              <w:left w:w="57" w:type="dxa"/>
              <w:right w:w="57" w:type="dxa"/>
            </w:tcMar>
            <w:vAlign w:val="center"/>
          </w:tcPr>
          <w:p w14:paraId="0E598E4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1018" w:type="dxa"/>
            <w:gridSpan w:val="2"/>
            <w:tcMar>
              <w:left w:w="57" w:type="dxa"/>
              <w:right w:w="57" w:type="dxa"/>
            </w:tcMar>
            <w:vAlign w:val="center"/>
          </w:tcPr>
          <w:p w14:paraId="7AD4D9F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绩效基本型</w:t>
            </w:r>
          </w:p>
        </w:tc>
      </w:tr>
      <w:tr w14:paraId="20239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08B90B4A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13CED55C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527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75D6FB1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绩效管理</w:t>
            </w: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2D00679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事前绩效评估完成率</w:t>
            </w:r>
          </w:p>
        </w:tc>
        <w:tc>
          <w:tcPr>
            <w:tcW w:w="1533" w:type="dxa"/>
            <w:gridSpan w:val="4"/>
            <w:tcMar>
              <w:left w:w="57" w:type="dxa"/>
              <w:right w:w="57" w:type="dxa"/>
            </w:tcMar>
            <w:vAlign w:val="center"/>
          </w:tcPr>
          <w:p w14:paraId="78E02E3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983" w:type="dxa"/>
            <w:gridSpan w:val="3"/>
            <w:tcMar>
              <w:left w:w="57" w:type="dxa"/>
              <w:right w:w="57" w:type="dxa"/>
            </w:tcMar>
            <w:vAlign w:val="center"/>
          </w:tcPr>
          <w:p w14:paraId="7312B97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1018" w:type="dxa"/>
            <w:gridSpan w:val="2"/>
            <w:tcMar>
              <w:left w:w="57" w:type="dxa"/>
              <w:right w:w="57" w:type="dxa"/>
            </w:tcMar>
            <w:vAlign w:val="center"/>
          </w:tcPr>
          <w:p w14:paraId="763D4DD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绩效基本型</w:t>
            </w:r>
          </w:p>
        </w:tc>
      </w:tr>
      <w:tr w14:paraId="1A313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2857C54F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4F56013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527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 w14:paraId="2E98517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2D9631B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绩效目标合理性</w:t>
            </w:r>
          </w:p>
        </w:tc>
        <w:tc>
          <w:tcPr>
            <w:tcW w:w="1533" w:type="dxa"/>
            <w:gridSpan w:val="4"/>
            <w:tcMar>
              <w:left w:w="57" w:type="dxa"/>
              <w:right w:w="57" w:type="dxa"/>
            </w:tcMar>
            <w:vAlign w:val="center"/>
          </w:tcPr>
          <w:p w14:paraId="554F3BC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983" w:type="dxa"/>
            <w:gridSpan w:val="3"/>
            <w:tcMar>
              <w:left w:w="57" w:type="dxa"/>
              <w:right w:w="57" w:type="dxa"/>
            </w:tcMar>
            <w:vAlign w:val="center"/>
          </w:tcPr>
          <w:p w14:paraId="7F3976CC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1018" w:type="dxa"/>
            <w:gridSpan w:val="2"/>
            <w:tcMar>
              <w:left w:w="57" w:type="dxa"/>
              <w:right w:w="57" w:type="dxa"/>
            </w:tcMar>
            <w:vAlign w:val="center"/>
          </w:tcPr>
          <w:p w14:paraId="35DD45F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绩效基本型</w:t>
            </w:r>
          </w:p>
        </w:tc>
      </w:tr>
      <w:tr w14:paraId="584EB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407162DA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29C6C2A2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527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 w14:paraId="58C234AC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35B4597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绩效监控开展率</w:t>
            </w:r>
          </w:p>
        </w:tc>
        <w:tc>
          <w:tcPr>
            <w:tcW w:w="1533" w:type="dxa"/>
            <w:gridSpan w:val="4"/>
            <w:tcMar>
              <w:left w:w="57" w:type="dxa"/>
              <w:right w:w="57" w:type="dxa"/>
            </w:tcMar>
            <w:vAlign w:val="center"/>
          </w:tcPr>
          <w:p w14:paraId="579D0FF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983" w:type="dxa"/>
            <w:gridSpan w:val="3"/>
            <w:tcMar>
              <w:left w:w="57" w:type="dxa"/>
              <w:right w:w="57" w:type="dxa"/>
            </w:tcMar>
            <w:vAlign w:val="center"/>
          </w:tcPr>
          <w:p w14:paraId="778FD0B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1018" w:type="dxa"/>
            <w:gridSpan w:val="2"/>
            <w:tcMar>
              <w:left w:w="57" w:type="dxa"/>
              <w:right w:w="57" w:type="dxa"/>
            </w:tcMar>
            <w:vAlign w:val="center"/>
          </w:tcPr>
          <w:p w14:paraId="23F75AC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绩效基本型</w:t>
            </w:r>
          </w:p>
        </w:tc>
      </w:tr>
      <w:tr w14:paraId="0653A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72F8521F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5764897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527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 w14:paraId="78626E9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18D883C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绩效评价覆盖率</w:t>
            </w:r>
          </w:p>
        </w:tc>
        <w:tc>
          <w:tcPr>
            <w:tcW w:w="1533" w:type="dxa"/>
            <w:gridSpan w:val="4"/>
            <w:tcMar>
              <w:left w:w="57" w:type="dxa"/>
              <w:right w:w="57" w:type="dxa"/>
            </w:tcMar>
            <w:vAlign w:val="center"/>
          </w:tcPr>
          <w:p w14:paraId="73AB4E6C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983" w:type="dxa"/>
            <w:gridSpan w:val="3"/>
            <w:tcMar>
              <w:left w:w="57" w:type="dxa"/>
              <w:right w:w="57" w:type="dxa"/>
            </w:tcMar>
            <w:vAlign w:val="center"/>
          </w:tcPr>
          <w:p w14:paraId="08047952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1018" w:type="dxa"/>
            <w:gridSpan w:val="2"/>
            <w:tcMar>
              <w:left w:w="57" w:type="dxa"/>
              <w:right w:w="57" w:type="dxa"/>
            </w:tcMar>
            <w:vAlign w:val="center"/>
          </w:tcPr>
          <w:p w14:paraId="06B68BF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绩效基本型</w:t>
            </w:r>
          </w:p>
        </w:tc>
      </w:tr>
      <w:tr w14:paraId="5BA60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0CFB0E22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29DEEA2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527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 w14:paraId="4B93173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64AB656C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评价结果应用率</w:t>
            </w:r>
          </w:p>
        </w:tc>
        <w:tc>
          <w:tcPr>
            <w:tcW w:w="1533" w:type="dxa"/>
            <w:gridSpan w:val="4"/>
            <w:tcMar>
              <w:left w:w="57" w:type="dxa"/>
              <w:right w:w="57" w:type="dxa"/>
            </w:tcMar>
            <w:vAlign w:val="center"/>
          </w:tcPr>
          <w:p w14:paraId="0FEFC5B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983" w:type="dxa"/>
            <w:gridSpan w:val="3"/>
            <w:tcMar>
              <w:left w:w="57" w:type="dxa"/>
              <w:right w:w="57" w:type="dxa"/>
            </w:tcMar>
            <w:vAlign w:val="center"/>
          </w:tcPr>
          <w:p w14:paraId="7EBFAFC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1018" w:type="dxa"/>
            <w:gridSpan w:val="2"/>
            <w:tcMar>
              <w:left w:w="57" w:type="dxa"/>
              <w:right w:w="57" w:type="dxa"/>
            </w:tcMar>
            <w:vAlign w:val="center"/>
          </w:tcPr>
          <w:p w14:paraId="1ACD34E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绩效基本型</w:t>
            </w:r>
          </w:p>
        </w:tc>
      </w:tr>
      <w:tr w14:paraId="02F7E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65B76AC9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2D0E0C92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527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1D3BCFD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资产管理</w:t>
            </w: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576DAEC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资产管理制度健全性</w:t>
            </w:r>
          </w:p>
        </w:tc>
        <w:tc>
          <w:tcPr>
            <w:tcW w:w="1533" w:type="dxa"/>
            <w:gridSpan w:val="4"/>
            <w:tcMar>
              <w:left w:w="57" w:type="dxa"/>
              <w:right w:w="57" w:type="dxa"/>
            </w:tcMar>
            <w:vAlign w:val="center"/>
          </w:tcPr>
          <w:p w14:paraId="7AF5217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健全</w:t>
            </w:r>
          </w:p>
        </w:tc>
        <w:tc>
          <w:tcPr>
            <w:tcW w:w="983" w:type="dxa"/>
            <w:gridSpan w:val="3"/>
            <w:tcMar>
              <w:left w:w="57" w:type="dxa"/>
              <w:right w:w="57" w:type="dxa"/>
            </w:tcMar>
            <w:vAlign w:val="center"/>
          </w:tcPr>
          <w:p w14:paraId="14F01DD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1018" w:type="dxa"/>
            <w:gridSpan w:val="2"/>
            <w:tcMar>
              <w:left w:w="57" w:type="dxa"/>
              <w:right w:w="57" w:type="dxa"/>
            </w:tcMar>
            <w:vAlign w:val="center"/>
          </w:tcPr>
          <w:p w14:paraId="655D6B8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绩效基本型</w:t>
            </w:r>
          </w:p>
        </w:tc>
      </w:tr>
      <w:tr w14:paraId="5B117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482EEC7C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3202433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527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 w14:paraId="1AB2188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409DDCFC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资产管理规范性</w:t>
            </w:r>
          </w:p>
        </w:tc>
        <w:tc>
          <w:tcPr>
            <w:tcW w:w="1533" w:type="dxa"/>
            <w:gridSpan w:val="4"/>
            <w:tcMar>
              <w:left w:w="57" w:type="dxa"/>
              <w:right w:w="57" w:type="dxa"/>
            </w:tcMar>
            <w:vAlign w:val="center"/>
          </w:tcPr>
          <w:p w14:paraId="4331246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规范</w:t>
            </w:r>
          </w:p>
        </w:tc>
        <w:tc>
          <w:tcPr>
            <w:tcW w:w="983" w:type="dxa"/>
            <w:gridSpan w:val="3"/>
            <w:tcMar>
              <w:left w:w="57" w:type="dxa"/>
              <w:right w:w="57" w:type="dxa"/>
            </w:tcMar>
            <w:vAlign w:val="center"/>
          </w:tcPr>
          <w:p w14:paraId="4B6C878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1018" w:type="dxa"/>
            <w:gridSpan w:val="2"/>
            <w:tcMar>
              <w:left w:w="57" w:type="dxa"/>
              <w:right w:w="57" w:type="dxa"/>
            </w:tcMar>
            <w:vAlign w:val="center"/>
          </w:tcPr>
          <w:p w14:paraId="550A3D1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绩效基本型</w:t>
            </w:r>
          </w:p>
        </w:tc>
      </w:tr>
      <w:tr w14:paraId="33952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0A07BAC6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51AEE18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527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0293F31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财务管理</w:t>
            </w: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736FD1B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财务管理制度健全性</w:t>
            </w:r>
          </w:p>
        </w:tc>
        <w:tc>
          <w:tcPr>
            <w:tcW w:w="1533" w:type="dxa"/>
            <w:gridSpan w:val="4"/>
            <w:tcMar>
              <w:left w:w="57" w:type="dxa"/>
              <w:right w:w="57" w:type="dxa"/>
            </w:tcMar>
            <w:vAlign w:val="center"/>
          </w:tcPr>
          <w:p w14:paraId="2C06201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健全</w:t>
            </w:r>
          </w:p>
        </w:tc>
        <w:tc>
          <w:tcPr>
            <w:tcW w:w="983" w:type="dxa"/>
            <w:gridSpan w:val="3"/>
            <w:tcMar>
              <w:left w:w="57" w:type="dxa"/>
              <w:right w:w="57" w:type="dxa"/>
            </w:tcMar>
            <w:vAlign w:val="center"/>
          </w:tcPr>
          <w:p w14:paraId="6861411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1018" w:type="dxa"/>
            <w:gridSpan w:val="2"/>
            <w:tcMar>
              <w:left w:w="57" w:type="dxa"/>
              <w:right w:w="57" w:type="dxa"/>
            </w:tcMar>
            <w:vAlign w:val="center"/>
          </w:tcPr>
          <w:p w14:paraId="5CCC783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绩效基本型</w:t>
            </w:r>
          </w:p>
        </w:tc>
      </w:tr>
      <w:tr w14:paraId="68BF8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30B69E7B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6D719F4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527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 w14:paraId="65ED63D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478C830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会计核算规范性</w:t>
            </w:r>
          </w:p>
        </w:tc>
        <w:tc>
          <w:tcPr>
            <w:tcW w:w="1533" w:type="dxa"/>
            <w:gridSpan w:val="4"/>
            <w:tcMar>
              <w:left w:w="57" w:type="dxa"/>
              <w:right w:w="57" w:type="dxa"/>
            </w:tcMar>
            <w:vAlign w:val="center"/>
          </w:tcPr>
          <w:p w14:paraId="72FE668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规范</w:t>
            </w:r>
          </w:p>
        </w:tc>
        <w:tc>
          <w:tcPr>
            <w:tcW w:w="983" w:type="dxa"/>
            <w:gridSpan w:val="3"/>
            <w:tcMar>
              <w:left w:w="57" w:type="dxa"/>
              <w:right w:w="57" w:type="dxa"/>
            </w:tcMar>
            <w:vAlign w:val="center"/>
          </w:tcPr>
          <w:p w14:paraId="7999403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1018" w:type="dxa"/>
            <w:gridSpan w:val="2"/>
            <w:tcMar>
              <w:left w:w="57" w:type="dxa"/>
              <w:right w:w="57" w:type="dxa"/>
            </w:tcMar>
            <w:vAlign w:val="center"/>
          </w:tcPr>
          <w:p w14:paraId="3AFBC23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绩效基本型</w:t>
            </w:r>
          </w:p>
        </w:tc>
      </w:tr>
      <w:tr w14:paraId="6D275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7BA4A259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70A00FB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527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 w14:paraId="34BF1A2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35321C1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gree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资金使用合规性</w:t>
            </w:r>
          </w:p>
        </w:tc>
        <w:tc>
          <w:tcPr>
            <w:tcW w:w="1533" w:type="dxa"/>
            <w:gridSpan w:val="4"/>
            <w:tcMar>
              <w:left w:w="57" w:type="dxa"/>
              <w:right w:w="57" w:type="dxa"/>
            </w:tcMar>
            <w:vAlign w:val="center"/>
          </w:tcPr>
          <w:p w14:paraId="10DB8FF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完全合规</w:t>
            </w:r>
          </w:p>
        </w:tc>
        <w:tc>
          <w:tcPr>
            <w:tcW w:w="983" w:type="dxa"/>
            <w:gridSpan w:val="3"/>
            <w:tcMar>
              <w:left w:w="57" w:type="dxa"/>
              <w:right w:w="57" w:type="dxa"/>
            </w:tcMar>
            <w:vAlign w:val="center"/>
          </w:tcPr>
          <w:p w14:paraId="4F3A075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1018" w:type="dxa"/>
            <w:gridSpan w:val="2"/>
            <w:tcMar>
              <w:left w:w="57" w:type="dxa"/>
              <w:right w:w="57" w:type="dxa"/>
            </w:tcMar>
            <w:vAlign w:val="center"/>
          </w:tcPr>
          <w:p w14:paraId="61708FC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绩效基本型</w:t>
            </w:r>
          </w:p>
        </w:tc>
      </w:tr>
      <w:tr w14:paraId="5EFC3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3F04DA52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19A3C942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highlight w:val="none"/>
              </w:rPr>
              <w:t>履职</w:t>
            </w:r>
          </w:p>
          <w:p w14:paraId="024A5B4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highlight w:val="none"/>
              </w:rPr>
              <w:t>效能</w:t>
            </w:r>
          </w:p>
        </w:tc>
        <w:tc>
          <w:tcPr>
            <w:tcW w:w="1527" w:type="dxa"/>
            <w:gridSpan w:val="2"/>
            <w:tcMar>
              <w:left w:w="57" w:type="dxa"/>
              <w:right w:w="57" w:type="dxa"/>
            </w:tcMar>
            <w:vAlign w:val="center"/>
          </w:tcPr>
          <w:p w14:paraId="44D83092">
            <w:pPr>
              <w:widowControl/>
              <w:snapToGrid w:val="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消费经济促进</w:t>
            </w: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5C115DD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highlight w:val="none"/>
                <w:u w:val="none"/>
              </w:rPr>
              <w:t>全市社会消费品零售总额</w:t>
            </w:r>
            <w:r>
              <w:rPr>
                <w:rFonts w:hint="eastAsia" w:ascii="仿宋_GB2312" w:hAnsi="仿宋_GB2312" w:eastAsia="仿宋_GB2312" w:cs="仿宋_GB2312"/>
                <w:kern w:val="0"/>
                <w:highlight w:val="none"/>
                <w:u w:val="none"/>
                <w:lang w:eastAsia="zh-CN"/>
              </w:rPr>
              <w:t>平均每年增长率</w:t>
            </w:r>
          </w:p>
        </w:tc>
        <w:tc>
          <w:tcPr>
            <w:tcW w:w="1533" w:type="dxa"/>
            <w:gridSpan w:val="4"/>
            <w:tcMar>
              <w:left w:w="57" w:type="dxa"/>
              <w:right w:w="57" w:type="dxa"/>
            </w:tcMar>
            <w:vAlign w:val="center"/>
          </w:tcPr>
          <w:p w14:paraId="179ABC9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highlight w:val="none"/>
                <w:lang w:val="en-US" w:eastAsia="zh-CN"/>
              </w:rPr>
              <w:t>4.5</w:t>
            </w:r>
            <w:r>
              <w:rPr>
                <w:rFonts w:hint="eastAsia" w:ascii="仿宋_GB2312" w:hAnsi="仿宋_GB2312" w:eastAsia="仿宋_GB2312" w:cs="仿宋_GB2312"/>
                <w:kern w:val="0"/>
                <w:highlight w:val="none"/>
              </w:rPr>
              <w:t>%</w:t>
            </w:r>
          </w:p>
        </w:tc>
        <w:tc>
          <w:tcPr>
            <w:tcW w:w="983" w:type="dxa"/>
            <w:gridSpan w:val="3"/>
            <w:tcMar>
              <w:left w:w="57" w:type="dxa"/>
              <w:right w:w="57" w:type="dxa"/>
            </w:tcMar>
            <w:vAlign w:val="center"/>
          </w:tcPr>
          <w:p w14:paraId="4A1C715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1018" w:type="dxa"/>
            <w:gridSpan w:val="2"/>
            <w:tcMar>
              <w:left w:w="57" w:type="dxa"/>
              <w:right w:w="57" w:type="dxa"/>
            </w:tcMar>
            <w:vAlign w:val="center"/>
          </w:tcPr>
          <w:p w14:paraId="7273B1C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绩效创新型</w:t>
            </w:r>
          </w:p>
        </w:tc>
      </w:tr>
      <w:tr w14:paraId="1AEB1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322FB7C4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7BF3EC22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527" w:type="dxa"/>
            <w:gridSpan w:val="2"/>
            <w:tcMar>
              <w:left w:w="57" w:type="dxa"/>
              <w:right w:w="57" w:type="dxa"/>
            </w:tcMar>
            <w:vAlign w:val="center"/>
          </w:tcPr>
          <w:p w14:paraId="0D0B91E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外贸经济促进</w:t>
            </w: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0EF3A7C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highlight w:val="none"/>
                <w:u w:val="none"/>
              </w:rPr>
              <w:t>全市外贸进出口</w:t>
            </w:r>
            <w:r>
              <w:rPr>
                <w:rFonts w:hint="eastAsia" w:ascii="仿宋_GB2312" w:hAnsi="仿宋_GB2312" w:eastAsia="仿宋_GB2312" w:cs="仿宋_GB2312"/>
                <w:kern w:val="0"/>
                <w:highlight w:val="none"/>
                <w:u w:val="none"/>
                <w:lang w:val="en-US" w:eastAsia="zh-CN"/>
              </w:rPr>
              <w:t>总额</w:t>
            </w:r>
            <w:r>
              <w:rPr>
                <w:rFonts w:hint="eastAsia" w:ascii="仿宋_GB2312" w:hAnsi="仿宋_GB2312" w:eastAsia="仿宋_GB2312" w:cs="仿宋_GB2312"/>
                <w:kern w:val="0"/>
                <w:highlight w:val="none"/>
                <w:u w:val="none"/>
                <w:lang w:eastAsia="zh-CN"/>
              </w:rPr>
              <w:t>平均每年</w:t>
            </w:r>
            <w:r>
              <w:rPr>
                <w:rFonts w:hint="eastAsia" w:ascii="仿宋_GB2312" w:hAnsi="仿宋_GB2312" w:eastAsia="仿宋_GB2312" w:cs="仿宋_GB2312"/>
                <w:kern w:val="0"/>
                <w:highlight w:val="none"/>
                <w:u w:val="none"/>
              </w:rPr>
              <w:t>增长</w:t>
            </w:r>
            <w:r>
              <w:rPr>
                <w:rFonts w:hint="eastAsia" w:ascii="仿宋_GB2312" w:hAnsi="仿宋_GB2312" w:eastAsia="仿宋_GB2312" w:cs="仿宋_GB2312"/>
                <w:kern w:val="0"/>
                <w:highlight w:val="none"/>
                <w:u w:val="none"/>
                <w:lang w:eastAsia="zh-CN"/>
              </w:rPr>
              <w:t>率</w:t>
            </w:r>
          </w:p>
        </w:tc>
        <w:tc>
          <w:tcPr>
            <w:tcW w:w="1533" w:type="dxa"/>
            <w:gridSpan w:val="4"/>
            <w:tcMar>
              <w:left w:w="57" w:type="dxa"/>
              <w:right w:w="57" w:type="dxa"/>
            </w:tcMar>
            <w:vAlign w:val="center"/>
          </w:tcPr>
          <w:p w14:paraId="01B8200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18%</w:t>
            </w:r>
          </w:p>
        </w:tc>
        <w:tc>
          <w:tcPr>
            <w:tcW w:w="983" w:type="dxa"/>
            <w:gridSpan w:val="3"/>
            <w:tcMar>
              <w:left w:w="57" w:type="dxa"/>
              <w:right w:w="57" w:type="dxa"/>
            </w:tcMar>
            <w:vAlign w:val="center"/>
          </w:tcPr>
          <w:p w14:paraId="7D392DC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1018" w:type="dxa"/>
            <w:gridSpan w:val="2"/>
            <w:tcMar>
              <w:left w:w="57" w:type="dxa"/>
              <w:right w:w="57" w:type="dxa"/>
            </w:tcMar>
            <w:vAlign w:val="center"/>
          </w:tcPr>
          <w:p w14:paraId="4B5659BC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绩效创新型</w:t>
            </w:r>
          </w:p>
        </w:tc>
      </w:tr>
      <w:tr w14:paraId="12707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42F616AA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219FD0B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527" w:type="dxa"/>
            <w:gridSpan w:val="2"/>
            <w:tcMar>
              <w:left w:w="57" w:type="dxa"/>
              <w:right w:w="57" w:type="dxa"/>
            </w:tcMar>
            <w:vAlign w:val="center"/>
          </w:tcPr>
          <w:p w14:paraId="001C59C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招商引资提能</w:t>
            </w: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356CADF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highlight w:val="none"/>
                <w:u w:val="none"/>
              </w:rPr>
              <w:t>全市实际利用外资</w:t>
            </w:r>
            <w:r>
              <w:rPr>
                <w:rFonts w:hint="eastAsia" w:ascii="仿宋_GB2312" w:hAnsi="仿宋_GB2312" w:eastAsia="仿宋_GB2312" w:cs="仿宋_GB2312"/>
                <w:kern w:val="0"/>
                <w:highlight w:val="none"/>
                <w:u w:val="none"/>
                <w:lang w:eastAsia="zh-CN"/>
              </w:rPr>
              <w:t>平均每年</w:t>
            </w:r>
            <w:r>
              <w:rPr>
                <w:rFonts w:hint="eastAsia" w:ascii="仿宋_GB2312" w:hAnsi="仿宋_GB2312" w:eastAsia="仿宋_GB2312" w:cs="仿宋_GB2312"/>
                <w:kern w:val="0"/>
                <w:highlight w:val="none"/>
                <w:u w:val="none"/>
              </w:rPr>
              <w:t>增长</w:t>
            </w:r>
            <w:r>
              <w:rPr>
                <w:rFonts w:hint="eastAsia" w:ascii="仿宋_GB2312" w:hAnsi="仿宋_GB2312" w:eastAsia="仿宋_GB2312" w:cs="仿宋_GB2312"/>
                <w:kern w:val="0"/>
                <w:highlight w:val="none"/>
                <w:u w:val="none"/>
                <w:lang w:eastAsia="zh-CN"/>
              </w:rPr>
              <w:t>率</w:t>
            </w:r>
          </w:p>
        </w:tc>
        <w:tc>
          <w:tcPr>
            <w:tcW w:w="1533" w:type="dxa"/>
            <w:gridSpan w:val="4"/>
            <w:tcMar>
              <w:left w:w="57" w:type="dxa"/>
              <w:right w:w="57" w:type="dxa"/>
            </w:tcMar>
            <w:vAlign w:val="center"/>
          </w:tcPr>
          <w:p w14:paraId="7411A9F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14%</w:t>
            </w:r>
          </w:p>
        </w:tc>
        <w:tc>
          <w:tcPr>
            <w:tcW w:w="983" w:type="dxa"/>
            <w:gridSpan w:val="3"/>
            <w:tcMar>
              <w:left w:w="57" w:type="dxa"/>
              <w:right w:w="57" w:type="dxa"/>
            </w:tcMar>
            <w:vAlign w:val="center"/>
          </w:tcPr>
          <w:p w14:paraId="1AF8AC0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1018" w:type="dxa"/>
            <w:gridSpan w:val="2"/>
            <w:tcMar>
              <w:left w:w="57" w:type="dxa"/>
              <w:right w:w="57" w:type="dxa"/>
            </w:tcMar>
            <w:vAlign w:val="center"/>
          </w:tcPr>
          <w:p w14:paraId="4EB5706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绩效创新型</w:t>
            </w:r>
          </w:p>
        </w:tc>
      </w:tr>
      <w:tr w14:paraId="7EF96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3B3DD15D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2B225C42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社会</w:t>
            </w:r>
          </w:p>
          <w:p w14:paraId="7D673AA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效应</w:t>
            </w:r>
          </w:p>
        </w:tc>
        <w:tc>
          <w:tcPr>
            <w:tcW w:w="1527" w:type="dxa"/>
            <w:gridSpan w:val="2"/>
            <w:tcMar>
              <w:left w:w="57" w:type="dxa"/>
              <w:right w:w="57" w:type="dxa"/>
            </w:tcMar>
            <w:vAlign w:val="center"/>
          </w:tcPr>
          <w:p w14:paraId="4DB6761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经济效益</w:t>
            </w: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6964DFE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highlight w:val="none"/>
                <w:lang w:eastAsia="zh-CN"/>
              </w:rPr>
              <w:t>实现</w:t>
            </w:r>
            <w:r>
              <w:rPr>
                <w:rFonts w:hint="eastAsia" w:ascii="仿宋_GB2312" w:hAnsi="仿宋_GB2312" w:eastAsia="仿宋_GB2312" w:cs="仿宋_GB2312"/>
                <w:kern w:val="0"/>
                <w:highlight w:val="none"/>
              </w:rPr>
              <w:t>社会消费品零售总额</w:t>
            </w:r>
            <w:r>
              <w:rPr>
                <w:rFonts w:hint="eastAsia" w:ascii="仿宋_GB2312" w:hAnsi="仿宋_GB2312" w:eastAsia="仿宋_GB2312" w:cs="仿宋_GB2312"/>
                <w:kern w:val="0"/>
                <w:highlight w:val="none"/>
                <w:lang w:eastAsia="zh-CN"/>
              </w:rPr>
              <w:t>稳步增长</w:t>
            </w:r>
          </w:p>
        </w:tc>
        <w:tc>
          <w:tcPr>
            <w:tcW w:w="1533" w:type="dxa"/>
            <w:gridSpan w:val="4"/>
            <w:tcMar>
              <w:left w:w="57" w:type="dxa"/>
              <w:right w:w="57" w:type="dxa"/>
            </w:tcMar>
            <w:vAlign w:val="center"/>
          </w:tcPr>
          <w:p w14:paraId="052258C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增长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5%</w:t>
            </w:r>
          </w:p>
        </w:tc>
        <w:tc>
          <w:tcPr>
            <w:tcW w:w="983" w:type="dxa"/>
            <w:gridSpan w:val="3"/>
            <w:tcMar>
              <w:left w:w="57" w:type="dxa"/>
              <w:right w:w="57" w:type="dxa"/>
            </w:tcMar>
            <w:vAlign w:val="center"/>
          </w:tcPr>
          <w:p w14:paraId="3C3E9F0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1018" w:type="dxa"/>
            <w:gridSpan w:val="2"/>
            <w:tcMar>
              <w:left w:w="57" w:type="dxa"/>
              <w:right w:w="57" w:type="dxa"/>
            </w:tcMar>
            <w:vAlign w:val="center"/>
          </w:tcPr>
          <w:p w14:paraId="3161D97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绩效基本型</w:t>
            </w:r>
          </w:p>
        </w:tc>
      </w:tr>
      <w:tr w14:paraId="43D56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6C16425C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4EB03D7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527" w:type="dxa"/>
            <w:gridSpan w:val="2"/>
            <w:tcMar>
              <w:left w:w="57" w:type="dxa"/>
              <w:right w:w="57" w:type="dxa"/>
            </w:tcMar>
            <w:vAlign w:val="center"/>
          </w:tcPr>
          <w:p w14:paraId="775904C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社会效益</w:t>
            </w: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5818E9DE"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依托花湖机场提消费、扩外贸、稳外资、促开放、优环境</w:t>
            </w:r>
          </w:p>
        </w:tc>
        <w:tc>
          <w:tcPr>
            <w:tcW w:w="1533" w:type="dxa"/>
            <w:gridSpan w:val="4"/>
            <w:tcMar>
              <w:left w:w="57" w:type="dxa"/>
              <w:right w:w="57" w:type="dxa"/>
            </w:tcMar>
            <w:vAlign w:val="center"/>
          </w:tcPr>
          <w:p w14:paraId="623C28F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促进</w:t>
            </w:r>
          </w:p>
        </w:tc>
        <w:tc>
          <w:tcPr>
            <w:tcW w:w="983" w:type="dxa"/>
            <w:gridSpan w:val="3"/>
            <w:tcMar>
              <w:left w:w="57" w:type="dxa"/>
              <w:right w:w="57" w:type="dxa"/>
            </w:tcMar>
            <w:vAlign w:val="center"/>
          </w:tcPr>
          <w:p w14:paraId="70AA68E2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1018" w:type="dxa"/>
            <w:gridSpan w:val="2"/>
            <w:tcMar>
              <w:left w:w="57" w:type="dxa"/>
              <w:right w:w="57" w:type="dxa"/>
            </w:tcMar>
            <w:vAlign w:val="center"/>
          </w:tcPr>
          <w:p w14:paraId="575B85C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绩效基本型</w:t>
            </w:r>
          </w:p>
        </w:tc>
      </w:tr>
      <w:tr w14:paraId="3EC0E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3B132B86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7942582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527" w:type="dxa"/>
            <w:gridSpan w:val="2"/>
            <w:tcMar>
              <w:left w:w="57" w:type="dxa"/>
              <w:right w:w="57" w:type="dxa"/>
            </w:tcMar>
            <w:vAlign w:val="center"/>
          </w:tcPr>
          <w:p w14:paraId="2EC4805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生态效益</w:t>
            </w: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220FB03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再生资源回收，循环利用</w:t>
            </w:r>
          </w:p>
        </w:tc>
        <w:tc>
          <w:tcPr>
            <w:tcW w:w="1533" w:type="dxa"/>
            <w:gridSpan w:val="4"/>
            <w:tcMar>
              <w:left w:w="57" w:type="dxa"/>
              <w:right w:w="57" w:type="dxa"/>
            </w:tcMar>
            <w:vAlign w:val="center"/>
          </w:tcPr>
          <w:p w14:paraId="146C2992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促进</w:t>
            </w:r>
          </w:p>
        </w:tc>
        <w:tc>
          <w:tcPr>
            <w:tcW w:w="983" w:type="dxa"/>
            <w:gridSpan w:val="3"/>
            <w:tcMar>
              <w:left w:w="57" w:type="dxa"/>
              <w:right w:w="57" w:type="dxa"/>
            </w:tcMar>
            <w:vAlign w:val="center"/>
          </w:tcPr>
          <w:p w14:paraId="3E73959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1018" w:type="dxa"/>
            <w:gridSpan w:val="2"/>
            <w:tcMar>
              <w:left w:w="57" w:type="dxa"/>
              <w:right w:w="57" w:type="dxa"/>
            </w:tcMar>
            <w:vAlign w:val="center"/>
          </w:tcPr>
          <w:p w14:paraId="5624512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绩效基本型</w:t>
            </w:r>
          </w:p>
        </w:tc>
      </w:tr>
      <w:tr w14:paraId="39B53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67B9725A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3F6B70B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可持续发展能力</w:t>
            </w:r>
          </w:p>
        </w:tc>
        <w:tc>
          <w:tcPr>
            <w:tcW w:w="1527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53972BF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体制机制改革</w:t>
            </w: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4D9CABA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服务体制改革成效</w:t>
            </w:r>
          </w:p>
        </w:tc>
        <w:tc>
          <w:tcPr>
            <w:tcW w:w="1533" w:type="dxa"/>
            <w:gridSpan w:val="4"/>
            <w:tcMar>
              <w:left w:w="57" w:type="dxa"/>
              <w:right w:w="57" w:type="dxa"/>
            </w:tcMar>
            <w:vAlign w:val="center"/>
          </w:tcPr>
          <w:p w14:paraId="7CA3BD1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有效提升</w:t>
            </w:r>
          </w:p>
        </w:tc>
        <w:tc>
          <w:tcPr>
            <w:tcW w:w="983" w:type="dxa"/>
            <w:gridSpan w:val="3"/>
            <w:tcMar>
              <w:left w:w="57" w:type="dxa"/>
              <w:right w:w="57" w:type="dxa"/>
            </w:tcMar>
            <w:vAlign w:val="center"/>
          </w:tcPr>
          <w:p w14:paraId="1E7E8E2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1018" w:type="dxa"/>
            <w:gridSpan w:val="2"/>
            <w:tcMar>
              <w:left w:w="57" w:type="dxa"/>
              <w:right w:w="57" w:type="dxa"/>
            </w:tcMar>
            <w:vAlign w:val="center"/>
          </w:tcPr>
          <w:p w14:paraId="32E26FBC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绩效创新型</w:t>
            </w:r>
          </w:p>
        </w:tc>
      </w:tr>
      <w:tr w14:paraId="49616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0C7F1DB4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38BAF55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527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 w14:paraId="620BA06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2ED29A1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行政管理体制改革成效</w:t>
            </w:r>
          </w:p>
        </w:tc>
        <w:tc>
          <w:tcPr>
            <w:tcW w:w="1533" w:type="dxa"/>
            <w:gridSpan w:val="4"/>
            <w:tcMar>
              <w:left w:w="57" w:type="dxa"/>
              <w:right w:w="57" w:type="dxa"/>
            </w:tcMar>
            <w:vAlign w:val="center"/>
          </w:tcPr>
          <w:p w14:paraId="683AA49A">
            <w:pPr>
              <w:widowControl/>
              <w:snapToGrid w:val="0"/>
              <w:ind w:firstLine="630" w:firstLineChars="30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成效显著</w:t>
            </w:r>
          </w:p>
        </w:tc>
        <w:tc>
          <w:tcPr>
            <w:tcW w:w="983" w:type="dxa"/>
            <w:gridSpan w:val="3"/>
            <w:tcMar>
              <w:left w:w="57" w:type="dxa"/>
              <w:right w:w="57" w:type="dxa"/>
            </w:tcMar>
            <w:vAlign w:val="center"/>
          </w:tcPr>
          <w:p w14:paraId="0BB52A9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1018" w:type="dxa"/>
            <w:gridSpan w:val="2"/>
            <w:tcMar>
              <w:left w:w="57" w:type="dxa"/>
              <w:right w:w="57" w:type="dxa"/>
            </w:tcMar>
            <w:vAlign w:val="center"/>
          </w:tcPr>
          <w:p w14:paraId="58A6BE5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绩效创新型</w:t>
            </w:r>
          </w:p>
        </w:tc>
      </w:tr>
      <w:tr w14:paraId="2A2DA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761E762F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54030A3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527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548B570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人才支撑</w:t>
            </w: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4575897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业务学习与培训完成率</w:t>
            </w:r>
          </w:p>
        </w:tc>
        <w:tc>
          <w:tcPr>
            <w:tcW w:w="1533" w:type="dxa"/>
            <w:gridSpan w:val="4"/>
            <w:tcMar>
              <w:left w:w="57" w:type="dxa"/>
              <w:right w:w="57" w:type="dxa"/>
            </w:tcMar>
            <w:vAlign w:val="center"/>
          </w:tcPr>
          <w:p w14:paraId="0C76DA5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983" w:type="dxa"/>
            <w:gridSpan w:val="3"/>
            <w:tcMar>
              <w:left w:w="57" w:type="dxa"/>
              <w:right w:w="57" w:type="dxa"/>
            </w:tcMar>
            <w:vAlign w:val="center"/>
          </w:tcPr>
          <w:p w14:paraId="484B6E9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1018" w:type="dxa"/>
            <w:gridSpan w:val="2"/>
            <w:tcMar>
              <w:left w:w="57" w:type="dxa"/>
              <w:right w:w="57" w:type="dxa"/>
            </w:tcMar>
            <w:vAlign w:val="center"/>
          </w:tcPr>
          <w:p w14:paraId="05593AD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绩效创新型</w:t>
            </w:r>
          </w:p>
        </w:tc>
      </w:tr>
      <w:tr w14:paraId="4206F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2DFCA1A7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0F6E600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527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 w14:paraId="65345C9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122F90E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干部队伍体系建设规划情况</w:t>
            </w:r>
          </w:p>
        </w:tc>
        <w:tc>
          <w:tcPr>
            <w:tcW w:w="1533" w:type="dxa"/>
            <w:gridSpan w:val="4"/>
            <w:tcMar>
              <w:left w:w="57" w:type="dxa"/>
              <w:right w:w="57" w:type="dxa"/>
            </w:tcMar>
            <w:vAlign w:val="center"/>
          </w:tcPr>
          <w:p w14:paraId="6AC186B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稳步推进</w:t>
            </w:r>
          </w:p>
        </w:tc>
        <w:tc>
          <w:tcPr>
            <w:tcW w:w="983" w:type="dxa"/>
            <w:gridSpan w:val="3"/>
            <w:tcMar>
              <w:left w:w="57" w:type="dxa"/>
              <w:right w:w="57" w:type="dxa"/>
            </w:tcMar>
            <w:vAlign w:val="center"/>
          </w:tcPr>
          <w:p w14:paraId="739AE20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1018" w:type="dxa"/>
            <w:gridSpan w:val="2"/>
            <w:tcMar>
              <w:left w:w="57" w:type="dxa"/>
              <w:right w:w="57" w:type="dxa"/>
            </w:tcMar>
            <w:vAlign w:val="center"/>
          </w:tcPr>
          <w:p w14:paraId="0A58DE2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绩效创新型</w:t>
            </w:r>
          </w:p>
        </w:tc>
      </w:tr>
      <w:tr w14:paraId="2C6A1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51B623EF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1FA32D2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527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 w14:paraId="158C5F4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26719E72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高学历、高层次人才储备率</w:t>
            </w:r>
          </w:p>
        </w:tc>
        <w:tc>
          <w:tcPr>
            <w:tcW w:w="1533" w:type="dxa"/>
            <w:gridSpan w:val="4"/>
            <w:tcMar>
              <w:left w:w="57" w:type="dxa"/>
              <w:right w:w="57" w:type="dxa"/>
            </w:tcMar>
            <w:vAlign w:val="center"/>
          </w:tcPr>
          <w:p w14:paraId="6CA56AA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983" w:type="dxa"/>
            <w:gridSpan w:val="3"/>
            <w:tcMar>
              <w:left w:w="57" w:type="dxa"/>
              <w:right w:w="57" w:type="dxa"/>
            </w:tcMar>
            <w:vAlign w:val="center"/>
          </w:tcPr>
          <w:p w14:paraId="01DB405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1018" w:type="dxa"/>
            <w:gridSpan w:val="2"/>
            <w:tcMar>
              <w:left w:w="57" w:type="dxa"/>
              <w:right w:w="57" w:type="dxa"/>
            </w:tcMar>
            <w:vAlign w:val="center"/>
          </w:tcPr>
          <w:p w14:paraId="4F10771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绩效创新型</w:t>
            </w:r>
          </w:p>
        </w:tc>
      </w:tr>
      <w:tr w14:paraId="75BA9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2ACB5876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4B0F1EF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527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77D0424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科技支撑</w:t>
            </w: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4068BE0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跨境电商综试区线上综合服务平台建设</w:t>
            </w:r>
          </w:p>
        </w:tc>
        <w:tc>
          <w:tcPr>
            <w:tcW w:w="1533" w:type="dxa"/>
            <w:gridSpan w:val="4"/>
            <w:tcMar>
              <w:left w:w="57" w:type="dxa"/>
              <w:right w:w="57" w:type="dxa"/>
            </w:tcMar>
            <w:vAlign w:val="center"/>
          </w:tcPr>
          <w:p w14:paraId="5F5C173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yellow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完成</w:t>
            </w:r>
          </w:p>
        </w:tc>
        <w:tc>
          <w:tcPr>
            <w:tcW w:w="983" w:type="dxa"/>
            <w:gridSpan w:val="3"/>
            <w:tcMar>
              <w:left w:w="57" w:type="dxa"/>
              <w:right w:w="57" w:type="dxa"/>
            </w:tcMar>
            <w:vAlign w:val="center"/>
          </w:tcPr>
          <w:p w14:paraId="180B0E0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1018" w:type="dxa"/>
            <w:gridSpan w:val="2"/>
            <w:tcMar>
              <w:left w:w="57" w:type="dxa"/>
              <w:right w:w="57" w:type="dxa"/>
            </w:tcMar>
            <w:vAlign w:val="center"/>
          </w:tcPr>
          <w:p w14:paraId="3D97B11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绩效创新型</w:t>
            </w:r>
          </w:p>
        </w:tc>
      </w:tr>
      <w:tr w14:paraId="66F23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4D86EF98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107D831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527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 w14:paraId="466005A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0F98C79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成品油云监管平台</w:t>
            </w:r>
          </w:p>
        </w:tc>
        <w:tc>
          <w:tcPr>
            <w:tcW w:w="1533" w:type="dxa"/>
            <w:gridSpan w:val="4"/>
            <w:tcMar>
              <w:left w:w="57" w:type="dxa"/>
              <w:right w:w="57" w:type="dxa"/>
            </w:tcMar>
            <w:vAlign w:val="center"/>
          </w:tcPr>
          <w:p w14:paraId="6AD7DA5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完善</w:t>
            </w:r>
          </w:p>
        </w:tc>
        <w:tc>
          <w:tcPr>
            <w:tcW w:w="983" w:type="dxa"/>
            <w:gridSpan w:val="3"/>
            <w:tcMar>
              <w:left w:w="57" w:type="dxa"/>
              <w:right w:w="57" w:type="dxa"/>
            </w:tcMar>
            <w:vAlign w:val="center"/>
          </w:tcPr>
          <w:p w14:paraId="2B674F1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1018" w:type="dxa"/>
            <w:gridSpan w:val="2"/>
            <w:tcMar>
              <w:left w:w="57" w:type="dxa"/>
              <w:right w:w="57" w:type="dxa"/>
            </w:tcMar>
            <w:vAlign w:val="center"/>
          </w:tcPr>
          <w:p w14:paraId="442C2F4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绩效创新型</w:t>
            </w:r>
          </w:p>
        </w:tc>
      </w:tr>
      <w:tr w14:paraId="717B3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2A860FA0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085163A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527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 w14:paraId="3A96156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63ECCFF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跨境电子商务发展</w:t>
            </w:r>
          </w:p>
        </w:tc>
        <w:tc>
          <w:tcPr>
            <w:tcW w:w="1533" w:type="dxa"/>
            <w:gridSpan w:val="4"/>
            <w:tcMar>
              <w:left w:w="57" w:type="dxa"/>
              <w:right w:w="57" w:type="dxa"/>
            </w:tcMar>
            <w:vAlign w:val="center"/>
          </w:tcPr>
          <w:p w14:paraId="1F692BC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促进</w:t>
            </w:r>
          </w:p>
        </w:tc>
        <w:tc>
          <w:tcPr>
            <w:tcW w:w="983" w:type="dxa"/>
            <w:gridSpan w:val="3"/>
            <w:tcMar>
              <w:left w:w="57" w:type="dxa"/>
              <w:right w:w="57" w:type="dxa"/>
            </w:tcMar>
            <w:vAlign w:val="center"/>
          </w:tcPr>
          <w:p w14:paraId="117E9F1C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1018" w:type="dxa"/>
            <w:gridSpan w:val="2"/>
            <w:tcMar>
              <w:left w:w="57" w:type="dxa"/>
              <w:right w:w="57" w:type="dxa"/>
            </w:tcMar>
            <w:vAlign w:val="center"/>
          </w:tcPr>
          <w:p w14:paraId="5E59694C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绩效创新型</w:t>
            </w:r>
          </w:p>
        </w:tc>
      </w:tr>
      <w:tr w14:paraId="67DC1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0A178342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4660C47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满意度</w:t>
            </w:r>
          </w:p>
        </w:tc>
        <w:tc>
          <w:tcPr>
            <w:tcW w:w="1527" w:type="dxa"/>
            <w:gridSpan w:val="2"/>
            <w:tcMar>
              <w:left w:w="57" w:type="dxa"/>
              <w:right w:w="57" w:type="dxa"/>
            </w:tcMar>
            <w:vAlign w:val="center"/>
          </w:tcPr>
          <w:p w14:paraId="0E7B5B3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服务对象满意度</w:t>
            </w: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6EB6E3D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消费券使用客户满意度</w:t>
            </w:r>
          </w:p>
        </w:tc>
        <w:tc>
          <w:tcPr>
            <w:tcW w:w="1533" w:type="dxa"/>
            <w:gridSpan w:val="4"/>
            <w:tcMar>
              <w:left w:w="57" w:type="dxa"/>
              <w:right w:w="57" w:type="dxa"/>
            </w:tcMar>
            <w:vAlign w:val="center"/>
          </w:tcPr>
          <w:p w14:paraId="3DFB6AA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90%</w:t>
            </w:r>
          </w:p>
        </w:tc>
        <w:tc>
          <w:tcPr>
            <w:tcW w:w="983" w:type="dxa"/>
            <w:gridSpan w:val="3"/>
            <w:tcMar>
              <w:left w:w="57" w:type="dxa"/>
              <w:right w:w="57" w:type="dxa"/>
            </w:tcMar>
            <w:vAlign w:val="center"/>
          </w:tcPr>
          <w:p w14:paraId="1138F1D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1018" w:type="dxa"/>
            <w:gridSpan w:val="2"/>
            <w:tcMar>
              <w:left w:w="57" w:type="dxa"/>
              <w:right w:w="57" w:type="dxa"/>
            </w:tcMar>
            <w:vAlign w:val="center"/>
          </w:tcPr>
          <w:p w14:paraId="3FE08F3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绩效基本型</w:t>
            </w:r>
          </w:p>
        </w:tc>
      </w:tr>
      <w:tr w14:paraId="7271C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5A30AA30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3C5017D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527" w:type="dxa"/>
            <w:gridSpan w:val="2"/>
            <w:tcMar>
              <w:left w:w="57" w:type="dxa"/>
              <w:right w:w="57" w:type="dxa"/>
            </w:tcMar>
            <w:vAlign w:val="center"/>
          </w:tcPr>
          <w:p w14:paraId="30AC055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联系部门满意度</w:t>
            </w: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69A4F23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财政、商贸系统等满意度</w:t>
            </w:r>
          </w:p>
        </w:tc>
        <w:tc>
          <w:tcPr>
            <w:tcW w:w="1533" w:type="dxa"/>
            <w:gridSpan w:val="4"/>
            <w:tcMar>
              <w:left w:w="57" w:type="dxa"/>
              <w:right w:w="57" w:type="dxa"/>
            </w:tcMar>
            <w:vAlign w:val="center"/>
          </w:tcPr>
          <w:p w14:paraId="3D8DABE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90%</w:t>
            </w:r>
          </w:p>
        </w:tc>
        <w:tc>
          <w:tcPr>
            <w:tcW w:w="983" w:type="dxa"/>
            <w:gridSpan w:val="3"/>
            <w:tcMar>
              <w:left w:w="57" w:type="dxa"/>
              <w:right w:w="57" w:type="dxa"/>
            </w:tcMar>
            <w:vAlign w:val="center"/>
          </w:tcPr>
          <w:p w14:paraId="7B6C6BF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1018" w:type="dxa"/>
            <w:gridSpan w:val="2"/>
            <w:tcMar>
              <w:left w:w="57" w:type="dxa"/>
              <w:right w:w="57" w:type="dxa"/>
            </w:tcMar>
            <w:vAlign w:val="center"/>
          </w:tcPr>
          <w:p w14:paraId="53AD24A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绩效基本型</w:t>
            </w:r>
          </w:p>
        </w:tc>
      </w:tr>
      <w:tr w14:paraId="3950B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399" w:type="dxa"/>
            <w:tcMar>
              <w:left w:w="57" w:type="dxa"/>
              <w:right w:w="57" w:type="dxa"/>
            </w:tcMar>
            <w:vAlign w:val="center"/>
          </w:tcPr>
          <w:p w14:paraId="0FA7AFA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highlight w:val="none"/>
              </w:rPr>
              <w:t>年度目标：</w:t>
            </w:r>
          </w:p>
        </w:tc>
        <w:tc>
          <w:tcPr>
            <w:tcW w:w="7549" w:type="dxa"/>
            <w:gridSpan w:val="14"/>
            <w:tcMar>
              <w:left w:w="57" w:type="dxa"/>
              <w:right w:w="57" w:type="dxa"/>
            </w:tcMar>
            <w:vAlign w:val="center"/>
          </w:tcPr>
          <w:p w14:paraId="5B996A5E">
            <w:pPr>
              <w:widowControl/>
              <w:snapToGrid w:val="0"/>
              <w:ind w:firstLine="210" w:firstLineChars="100"/>
              <w:rPr>
                <w:rFonts w:hint="eastAsia" w:ascii="仿宋_GB2312" w:hAnsi="仿宋_GB2312" w:eastAsia="仿宋_GB2312" w:cs="仿宋_GB2312"/>
                <w:kern w:val="0"/>
                <w:highlight w:val="none"/>
                <w:u w:val="singl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32"/>
                <w:highlight w:val="none"/>
                <w:shd w:val="clear" w:color="auto" w:fill="FFFFFF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highlight w:val="none"/>
                <w:u w:val="singl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kern w:val="0"/>
                <w:highlight w:val="none"/>
                <w:u w:val="single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highlight w:val="none"/>
                <w:u w:val="singl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highlight w:val="none"/>
                <w:u w:val="single"/>
              </w:rPr>
              <w:t>年全市社会消费品零售总额</w:t>
            </w:r>
            <w:r>
              <w:rPr>
                <w:rFonts w:hint="eastAsia" w:ascii="仿宋_GB2312" w:hAnsi="仿宋_GB2312" w:eastAsia="仿宋_GB2312" w:cs="仿宋_GB2312"/>
                <w:kern w:val="0"/>
                <w:highlight w:val="none"/>
                <w:u w:val="single"/>
                <w:lang w:eastAsia="zh-CN"/>
              </w:rPr>
              <w:t>同比增长</w:t>
            </w:r>
            <w:r>
              <w:rPr>
                <w:rFonts w:hint="eastAsia" w:ascii="仿宋_GB2312" w:hAnsi="仿宋_GB2312" w:eastAsia="仿宋_GB2312" w:cs="仿宋_GB2312"/>
                <w:kern w:val="0"/>
                <w:highlight w:val="none"/>
                <w:u w:val="single"/>
                <w:lang w:val="en-US" w:eastAsia="zh-CN"/>
              </w:rPr>
              <w:t>5%。</w:t>
            </w:r>
            <w:r>
              <w:rPr>
                <w:rFonts w:hint="eastAsia" w:ascii="仿宋_GB2312" w:hAnsi="仿宋_GB2312" w:eastAsia="仿宋_GB2312" w:cs="仿宋_GB2312"/>
                <w:kern w:val="0"/>
                <w:highlight w:val="none"/>
                <w:u w:val="single"/>
              </w:rPr>
              <w:t> </w:t>
            </w:r>
          </w:p>
          <w:p w14:paraId="6C30E467">
            <w:pPr>
              <w:widowControl/>
              <w:snapToGrid w:val="0"/>
              <w:ind w:firstLine="210" w:firstLineChars="100"/>
              <w:rPr>
                <w:rFonts w:hint="eastAsia" w:ascii="仿宋_GB2312" w:hAnsi="仿宋_GB2312" w:eastAsia="仿宋_GB2312" w:cs="仿宋_GB2312"/>
                <w:kern w:val="0"/>
                <w:highlight w:val="none"/>
                <w:u w:val="singl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highlight w:val="none"/>
                <w:u w:val="singl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kern w:val="0"/>
                <w:highlight w:val="none"/>
                <w:u w:val="single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highlight w:val="none"/>
                <w:u w:val="singl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highlight w:val="none"/>
                <w:u w:val="single"/>
              </w:rPr>
              <w:t>年全市外贸进出口</w:t>
            </w:r>
            <w:r>
              <w:rPr>
                <w:rFonts w:hint="eastAsia" w:ascii="仿宋_GB2312" w:hAnsi="仿宋_GB2312" w:eastAsia="仿宋_GB2312" w:cs="仿宋_GB2312"/>
                <w:kern w:val="0"/>
                <w:highlight w:val="none"/>
                <w:u w:val="single"/>
                <w:lang w:val="en-US" w:eastAsia="zh-CN"/>
              </w:rPr>
              <w:t>总额</w:t>
            </w:r>
            <w:r>
              <w:rPr>
                <w:rFonts w:hint="eastAsia" w:ascii="仿宋_GB2312" w:hAnsi="仿宋_GB2312" w:eastAsia="仿宋_GB2312" w:cs="仿宋_GB2312"/>
                <w:kern w:val="0"/>
                <w:highlight w:val="none"/>
                <w:u w:val="single"/>
              </w:rPr>
              <w:t>同比增长</w:t>
            </w:r>
            <w:r>
              <w:rPr>
                <w:rFonts w:hint="eastAsia" w:ascii="仿宋_GB2312" w:hAnsi="仿宋_GB2312" w:eastAsia="仿宋_GB2312" w:cs="仿宋_GB2312"/>
                <w:kern w:val="0"/>
                <w:highlight w:val="none"/>
                <w:u w:val="single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kern w:val="0"/>
                <w:highlight w:val="none"/>
                <w:u w:val="single"/>
              </w:rPr>
              <w:t>%</w:t>
            </w:r>
            <w:r>
              <w:rPr>
                <w:rFonts w:hint="eastAsia" w:ascii="仿宋_GB2312" w:hAnsi="仿宋_GB2312" w:eastAsia="仿宋_GB2312" w:cs="仿宋_GB2312"/>
                <w:kern w:val="0"/>
                <w:highlight w:val="none"/>
                <w:u w:val="single"/>
                <w:lang w:eastAsia="zh-CN"/>
              </w:rPr>
              <w:t>。</w:t>
            </w:r>
          </w:p>
          <w:p w14:paraId="74BBA7B7">
            <w:pPr>
              <w:widowControl/>
              <w:snapToGrid w:val="0"/>
              <w:ind w:firstLine="210" w:firstLineChars="100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highlight w:val="none"/>
                <w:u w:val="singl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kern w:val="0"/>
                <w:highlight w:val="none"/>
                <w:u w:val="single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highlight w:val="none"/>
                <w:u w:val="singl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highlight w:val="none"/>
                <w:u w:val="single"/>
              </w:rPr>
              <w:t>年全市实际利用外资同比增长</w:t>
            </w:r>
            <w:r>
              <w:rPr>
                <w:rFonts w:hint="eastAsia" w:ascii="仿宋_GB2312" w:hAnsi="仿宋_GB2312" w:eastAsia="仿宋_GB2312" w:cs="仿宋_GB2312"/>
                <w:kern w:val="0"/>
                <w:highlight w:val="none"/>
                <w:u w:val="single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kern w:val="0"/>
                <w:highlight w:val="none"/>
                <w:u w:val="single"/>
              </w:rPr>
              <w:t>%</w:t>
            </w:r>
            <w:r>
              <w:rPr>
                <w:rFonts w:hint="eastAsia" w:ascii="仿宋_GB2312" w:hAnsi="仿宋_GB2312" w:eastAsia="仿宋_GB2312" w:cs="仿宋_GB2312"/>
                <w:kern w:val="0"/>
                <w:highlight w:val="none"/>
                <w:u w:val="single"/>
                <w:lang w:eastAsia="zh-CN"/>
              </w:rPr>
              <w:t>。</w:t>
            </w:r>
          </w:p>
        </w:tc>
      </w:tr>
      <w:tr w14:paraId="34C45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399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215E398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年度绩效指标</w:t>
            </w:r>
          </w:p>
        </w:tc>
        <w:tc>
          <w:tcPr>
            <w:tcW w:w="823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2C7124CC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一级</w:t>
            </w:r>
          </w:p>
          <w:p w14:paraId="3D37F49C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指标</w:t>
            </w:r>
          </w:p>
        </w:tc>
        <w:tc>
          <w:tcPr>
            <w:tcW w:w="1527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212673B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二级指标</w:t>
            </w:r>
          </w:p>
        </w:tc>
        <w:tc>
          <w:tcPr>
            <w:tcW w:w="1665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75300CAC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三级指标</w:t>
            </w:r>
          </w:p>
        </w:tc>
        <w:tc>
          <w:tcPr>
            <w:tcW w:w="361" w:type="dxa"/>
            <w:tcBorders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5A04EA1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624" w:type="dxa"/>
            <w:gridSpan w:val="5"/>
            <w:tcBorders>
              <w:left w:val="nil"/>
            </w:tcBorders>
            <w:tcMar>
              <w:left w:w="57" w:type="dxa"/>
              <w:right w:w="57" w:type="dxa"/>
            </w:tcMar>
            <w:vAlign w:val="center"/>
          </w:tcPr>
          <w:p w14:paraId="466E21F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指标值</w:t>
            </w:r>
          </w:p>
        </w:tc>
        <w:tc>
          <w:tcPr>
            <w:tcW w:w="812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3BC90A3C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指标值确定依据</w:t>
            </w:r>
          </w:p>
        </w:tc>
        <w:tc>
          <w:tcPr>
            <w:tcW w:w="737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23520BC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指标分类</w:t>
            </w:r>
          </w:p>
        </w:tc>
      </w:tr>
      <w:tr w14:paraId="495D1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458BE657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4C004E5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527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 w14:paraId="760D401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665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 w14:paraId="27F992E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533" w:type="dxa"/>
            <w:gridSpan w:val="4"/>
            <w:tcMar>
              <w:left w:w="57" w:type="dxa"/>
              <w:right w:w="57" w:type="dxa"/>
            </w:tcMar>
            <w:vAlign w:val="center"/>
          </w:tcPr>
          <w:p w14:paraId="7F5A167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近两年指标值</w:t>
            </w:r>
          </w:p>
        </w:tc>
        <w:tc>
          <w:tcPr>
            <w:tcW w:w="452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40D9F54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预期当年实现值</w:t>
            </w:r>
          </w:p>
        </w:tc>
        <w:tc>
          <w:tcPr>
            <w:tcW w:w="812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 w14:paraId="4649A6B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737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7CEA1B1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</w:tr>
      <w:tr w14:paraId="6DAD6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3D3609FF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62F820A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527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 w14:paraId="1B6CE03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665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 w14:paraId="085E02A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750" w:type="dxa"/>
            <w:gridSpan w:val="3"/>
            <w:tcMar>
              <w:left w:w="57" w:type="dxa"/>
              <w:right w:w="57" w:type="dxa"/>
            </w:tcMar>
            <w:vAlign w:val="center"/>
          </w:tcPr>
          <w:p w14:paraId="6AD356C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u w:val="single"/>
                <w:lang w:val="en-US" w:eastAsia="zh-CN"/>
              </w:rPr>
              <w:t>2024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年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 w14:paraId="7B73CD7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u w:val="single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年</w:t>
            </w:r>
          </w:p>
        </w:tc>
        <w:tc>
          <w:tcPr>
            <w:tcW w:w="452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 w14:paraId="3C589BE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12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 w14:paraId="2CD3FEC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737" w:type="dxa"/>
            <w:vMerge w:val="continue"/>
            <w:tcBorders>
              <w:left w:val="nil"/>
            </w:tcBorders>
            <w:tcMar>
              <w:left w:w="57" w:type="dxa"/>
              <w:right w:w="57" w:type="dxa"/>
            </w:tcMar>
            <w:vAlign w:val="center"/>
          </w:tcPr>
          <w:p w14:paraId="391F1B9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</w:tr>
      <w:tr w14:paraId="1CE1A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6A0879DE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2F4C6D3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运行</w:t>
            </w:r>
          </w:p>
          <w:p w14:paraId="22ECD88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成本</w:t>
            </w:r>
          </w:p>
        </w:tc>
        <w:tc>
          <w:tcPr>
            <w:tcW w:w="1527" w:type="dxa"/>
            <w:gridSpan w:val="2"/>
            <w:tcMar>
              <w:left w:w="57" w:type="dxa"/>
              <w:right w:w="57" w:type="dxa"/>
            </w:tcMar>
            <w:vAlign w:val="center"/>
          </w:tcPr>
          <w:p w14:paraId="38751D4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公用经费控制</w:t>
            </w: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462A26F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公用经费控制率</w:t>
            </w:r>
          </w:p>
        </w:tc>
        <w:tc>
          <w:tcPr>
            <w:tcW w:w="750" w:type="dxa"/>
            <w:gridSpan w:val="3"/>
            <w:tcMar>
              <w:left w:w="57" w:type="dxa"/>
              <w:right w:w="57" w:type="dxa"/>
            </w:tcMar>
            <w:vAlign w:val="center"/>
          </w:tcPr>
          <w:p w14:paraId="2FCF8AF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88.86%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 w14:paraId="7B3B705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90.28%</w:t>
            </w:r>
          </w:p>
        </w:tc>
        <w:tc>
          <w:tcPr>
            <w:tcW w:w="452" w:type="dxa"/>
            <w:gridSpan w:val="2"/>
            <w:tcMar>
              <w:left w:w="57" w:type="dxa"/>
              <w:right w:w="57" w:type="dxa"/>
            </w:tcMar>
            <w:vAlign w:val="center"/>
          </w:tcPr>
          <w:p w14:paraId="61AD9D1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90%</w:t>
            </w:r>
          </w:p>
        </w:tc>
        <w:tc>
          <w:tcPr>
            <w:tcW w:w="812" w:type="dxa"/>
            <w:gridSpan w:val="2"/>
            <w:tcMar>
              <w:left w:w="57" w:type="dxa"/>
              <w:right w:w="57" w:type="dxa"/>
            </w:tcMar>
            <w:vAlign w:val="center"/>
          </w:tcPr>
          <w:p w14:paraId="641996E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737" w:type="dxa"/>
            <w:tcMar>
              <w:left w:w="57" w:type="dxa"/>
              <w:right w:w="57" w:type="dxa"/>
            </w:tcMar>
            <w:vAlign w:val="center"/>
          </w:tcPr>
          <w:p w14:paraId="76CC81E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绩效基本型</w:t>
            </w:r>
          </w:p>
        </w:tc>
      </w:tr>
      <w:tr w14:paraId="7F0C7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27239364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2093348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527" w:type="dxa"/>
            <w:gridSpan w:val="2"/>
            <w:tcMar>
              <w:left w:w="57" w:type="dxa"/>
              <w:right w:w="57" w:type="dxa"/>
            </w:tcMar>
            <w:vAlign w:val="center"/>
          </w:tcPr>
          <w:p w14:paraId="5EAEA3E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在职人员控制</w:t>
            </w: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61C72672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在职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人员控制率</w:t>
            </w:r>
          </w:p>
        </w:tc>
        <w:tc>
          <w:tcPr>
            <w:tcW w:w="750" w:type="dxa"/>
            <w:gridSpan w:val="3"/>
            <w:tcMar>
              <w:left w:w="57" w:type="dxa"/>
              <w:right w:w="57" w:type="dxa"/>
            </w:tcMar>
            <w:vAlign w:val="center"/>
          </w:tcPr>
          <w:p w14:paraId="49F4B91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95.65%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 w14:paraId="000FCE2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97.50%</w:t>
            </w:r>
          </w:p>
        </w:tc>
        <w:tc>
          <w:tcPr>
            <w:tcW w:w="452" w:type="dxa"/>
            <w:gridSpan w:val="2"/>
            <w:tcMar>
              <w:left w:w="57" w:type="dxa"/>
              <w:right w:w="57" w:type="dxa"/>
            </w:tcMar>
            <w:vAlign w:val="center"/>
          </w:tcPr>
          <w:p w14:paraId="619CA54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812" w:type="dxa"/>
            <w:gridSpan w:val="2"/>
            <w:tcMar>
              <w:left w:w="57" w:type="dxa"/>
              <w:right w:w="57" w:type="dxa"/>
            </w:tcMar>
            <w:vAlign w:val="center"/>
          </w:tcPr>
          <w:p w14:paraId="78E7C512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737" w:type="dxa"/>
            <w:tcMar>
              <w:left w:w="57" w:type="dxa"/>
              <w:right w:w="57" w:type="dxa"/>
            </w:tcMar>
            <w:vAlign w:val="center"/>
          </w:tcPr>
          <w:p w14:paraId="71EC7B7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绩效基本型</w:t>
            </w:r>
          </w:p>
        </w:tc>
      </w:tr>
      <w:tr w14:paraId="05373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4A40701C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2AB7568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527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259AFCB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项目支出成本控制</w:t>
            </w: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4F200AF2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会议费控制率</w:t>
            </w:r>
          </w:p>
        </w:tc>
        <w:tc>
          <w:tcPr>
            <w:tcW w:w="750" w:type="dxa"/>
            <w:gridSpan w:val="3"/>
            <w:tcMar>
              <w:left w:w="57" w:type="dxa"/>
              <w:right w:w="57" w:type="dxa"/>
            </w:tcMar>
            <w:vAlign w:val="center"/>
          </w:tcPr>
          <w:p w14:paraId="279304A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96.58%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 w14:paraId="0A0DFB7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95.88%</w:t>
            </w:r>
          </w:p>
        </w:tc>
        <w:tc>
          <w:tcPr>
            <w:tcW w:w="452" w:type="dxa"/>
            <w:gridSpan w:val="2"/>
            <w:tcMar>
              <w:left w:w="57" w:type="dxa"/>
              <w:right w:w="57" w:type="dxa"/>
            </w:tcMar>
            <w:vAlign w:val="center"/>
          </w:tcPr>
          <w:p w14:paraId="3305E15C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90%</w:t>
            </w:r>
          </w:p>
        </w:tc>
        <w:tc>
          <w:tcPr>
            <w:tcW w:w="812" w:type="dxa"/>
            <w:gridSpan w:val="2"/>
            <w:tcMar>
              <w:left w:w="57" w:type="dxa"/>
              <w:right w:w="57" w:type="dxa"/>
            </w:tcMar>
            <w:vAlign w:val="center"/>
          </w:tcPr>
          <w:p w14:paraId="12E5E01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737" w:type="dxa"/>
            <w:tcMar>
              <w:left w:w="57" w:type="dxa"/>
              <w:right w:w="57" w:type="dxa"/>
            </w:tcMar>
            <w:vAlign w:val="center"/>
          </w:tcPr>
          <w:p w14:paraId="31788C2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绩效基本型</w:t>
            </w:r>
          </w:p>
        </w:tc>
      </w:tr>
      <w:tr w14:paraId="40A1E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77C0B431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3BF1311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527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 w14:paraId="288C53C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3E04357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“三公”经费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变动率</w:t>
            </w:r>
          </w:p>
        </w:tc>
        <w:tc>
          <w:tcPr>
            <w:tcW w:w="750" w:type="dxa"/>
            <w:gridSpan w:val="3"/>
            <w:tcMar>
              <w:left w:w="57" w:type="dxa"/>
              <w:right w:w="57" w:type="dxa"/>
            </w:tcMar>
            <w:vAlign w:val="center"/>
          </w:tcPr>
          <w:p w14:paraId="680D59E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46.81%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 w14:paraId="3F5F49C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30.52%</w:t>
            </w:r>
          </w:p>
        </w:tc>
        <w:tc>
          <w:tcPr>
            <w:tcW w:w="452" w:type="dxa"/>
            <w:gridSpan w:val="2"/>
            <w:tcMar>
              <w:left w:w="57" w:type="dxa"/>
              <w:right w:w="57" w:type="dxa"/>
            </w:tcMar>
            <w:vAlign w:val="center"/>
          </w:tcPr>
          <w:p w14:paraId="7C8B085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10%</w:t>
            </w:r>
          </w:p>
        </w:tc>
        <w:tc>
          <w:tcPr>
            <w:tcW w:w="812" w:type="dxa"/>
            <w:gridSpan w:val="2"/>
            <w:tcMar>
              <w:left w:w="57" w:type="dxa"/>
              <w:right w:w="57" w:type="dxa"/>
            </w:tcMar>
            <w:vAlign w:val="center"/>
          </w:tcPr>
          <w:p w14:paraId="41C07A0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737" w:type="dxa"/>
            <w:tcMar>
              <w:left w:w="57" w:type="dxa"/>
              <w:right w:w="57" w:type="dxa"/>
            </w:tcMar>
            <w:vAlign w:val="center"/>
          </w:tcPr>
          <w:p w14:paraId="63D9362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绩效基本型</w:t>
            </w:r>
          </w:p>
        </w:tc>
      </w:tr>
      <w:tr w14:paraId="2ABF2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798C3FEB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7C44DB0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527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 w14:paraId="5527BF9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5EAF6EF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……</w:t>
            </w:r>
          </w:p>
        </w:tc>
        <w:tc>
          <w:tcPr>
            <w:tcW w:w="750" w:type="dxa"/>
            <w:gridSpan w:val="3"/>
            <w:tcMar>
              <w:left w:w="57" w:type="dxa"/>
              <w:right w:w="57" w:type="dxa"/>
            </w:tcMar>
            <w:vAlign w:val="center"/>
          </w:tcPr>
          <w:p w14:paraId="01F11A5C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 w14:paraId="014C33E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452" w:type="dxa"/>
            <w:gridSpan w:val="2"/>
            <w:tcMar>
              <w:left w:w="57" w:type="dxa"/>
              <w:right w:w="57" w:type="dxa"/>
            </w:tcMar>
            <w:vAlign w:val="center"/>
          </w:tcPr>
          <w:p w14:paraId="498BED5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12" w:type="dxa"/>
            <w:gridSpan w:val="2"/>
            <w:tcMar>
              <w:left w:w="57" w:type="dxa"/>
              <w:right w:w="57" w:type="dxa"/>
            </w:tcMar>
            <w:vAlign w:val="center"/>
          </w:tcPr>
          <w:p w14:paraId="5F66115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737" w:type="dxa"/>
            <w:tcMar>
              <w:left w:w="57" w:type="dxa"/>
              <w:right w:w="57" w:type="dxa"/>
            </w:tcMar>
            <w:vAlign w:val="center"/>
          </w:tcPr>
          <w:p w14:paraId="13863CB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绩效基本型</w:t>
            </w:r>
          </w:p>
        </w:tc>
      </w:tr>
      <w:tr w14:paraId="6B5FB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4344E565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13B2E73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管理</w:t>
            </w:r>
          </w:p>
          <w:p w14:paraId="33CD61D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效率</w:t>
            </w:r>
          </w:p>
        </w:tc>
        <w:tc>
          <w:tcPr>
            <w:tcW w:w="1527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4AB08DC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战略管理</w:t>
            </w: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067BAE5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中长期规划相符性</w:t>
            </w:r>
          </w:p>
        </w:tc>
        <w:tc>
          <w:tcPr>
            <w:tcW w:w="750" w:type="dxa"/>
            <w:gridSpan w:val="3"/>
            <w:tcMar>
              <w:left w:w="57" w:type="dxa"/>
              <w:right w:w="57" w:type="dxa"/>
            </w:tcMar>
            <w:vAlign w:val="center"/>
          </w:tcPr>
          <w:p w14:paraId="016986D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完全相符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 w14:paraId="70DBDE8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完全相符</w:t>
            </w:r>
          </w:p>
        </w:tc>
        <w:tc>
          <w:tcPr>
            <w:tcW w:w="452" w:type="dxa"/>
            <w:gridSpan w:val="2"/>
            <w:tcMar>
              <w:left w:w="57" w:type="dxa"/>
              <w:right w:w="57" w:type="dxa"/>
            </w:tcMar>
            <w:vAlign w:val="center"/>
          </w:tcPr>
          <w:p w14:paraId="10B18D7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完全相符</w:t>
            </w:r>
          </w:p>
        </w:tc>
        <w:tc>
          <w:tcPr>
            <w:tcW w:w="812" w:type="dxa"/>
            <w:gridSpan w:val="2"/>
            <w:tcMar>
              <w:left w:w="57" w:type="dxa"/>
              <w:right w:w="57" w:type="dxa"/>
            </w:tcMar>
            <w:vAlign w:val="center"/>
          </w:tcPr>
          <w:p w14:paraId="2F6481B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737" w:type="dxa"/>
            <w:tcMar>
              <w:left w:w="57" w:type="dxa"/>
              <w:right w:w="57" w:type="dxa"/>
            </w:tcMar>
            <w:vAlign w:val="center"/>
          </w:tcPr>
          <w:p w14:paraId="566420F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绩效基本型</w:t>
            </w:r>
          </w:p>
        </w:tc>
      </w:tr>
      <w:tr w14:paraId="16FD1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4B210665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472595C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527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 w14:paraId="439A8EEC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0151C90C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工作计划健全性</w:t>
            </w:r>
          </w:p>
        </w:tc>
        <w:tc>
          <w:tcPr>
            <w:tcW w:w="750" w:type="dxa"/>
            <w:gridSpan w:val="3"/>
            <w:tcMar>
              <w:left w:w="57" w:type="dxa"/>
              <w:right w:w="57" w:type="dxa"/>
            </w:tcMar>
            <w:vAlign w:val="center"/>
          </w:tcPr>
          <w:p w14:paraId="2899485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健全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 w14:paraId="2D6391F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健全</w:t>
            </w:r>
          </w:p>
        </w:tc>
        <w:tc>
          <w:tcPr>
            <w:tcW w:w="452" w:type="dxa"/>
            <w:gridSpan w:val="2"/>
            <w:tcMar>
              <w:left w:w="57" w:type="dxa"/>
              <w:right w:w="57" w:type="dxa"/>
            </w:tcMar>
            <w:vAlign w:val="center"/>
          </w:tcPr>
          <w:p w14:paraId="68615C7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健全</w:t>
            </w:r>
          </w:p>
        </w:tc>
        <w:tc>
          <w:tcPr>
            <w:tcW w:w="812" w:type="dxa"/>
            <w:gridSpan w:val="2"/>
            <w:tcMar>
              <w:left w:w="57" w:type="dxa"/>
              <w:right w:w="57" w:type="dxa"/>
            </w:tcMar>
            <w:vAlign w:val="center"/>
          </w:tcPr>
          <w:p w14:paraId="4883D8A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737" w:type="dxa"/>
            <w:tcMar>
              <w:left w:w="57" w:type="dxa"/>
              <w:right w:w="57" w:type="dxa"/>
            </w:tcMar>
            <w:vAlign w:val="center"/>
          </w:tcPr>
          <w:p w14:paraId="4773C10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绩效基本型</w:t>
            </w:r>
          </w:p>
        </w:tc>
      </w:tr>
      <w:tr w14:paraId="608BF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1151079C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1FF643D2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527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28B0FA4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预算编制</w:t>
            </w: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6D62A6B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预算编制科学性</w:t>
            </w:r>
          </w:p>
        </w:tc>
        <w:tc>
          <w:tcPr>
            <w:tcW w:w="750" w:type="dxa"/>
            <w:gridSpan w:val="3"/>
            <w:tcMar>
              <w:left w:w="57" w:type="dxa"/>
              <w:right w:w="57" w:type="dxa"/>
            </w:tcMar>
            <w:vAlign w:val="center"/>
          </w:tcPr>
          <w:p w14:paraId="467D66E2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科学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 w14:paraId="7C2AF49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科学</w:t>
            </w:r>
          </w:p>
        </w:tc>
        <w:tc>
          <w:tcPr>
            <w:tcW w:w="452" w:type="dxa"/>
            <w:gridSpan w:val="2"/>
            <w:tcMar>
              <w:left w:w="57" w:type="dxa"/>
              <w:right w:w="57" w:type="dxa"/>
            </w:tcMar>
            <w:vAlign w:val="center"/>
          </w:tcPr>
          <w:p w14:paraId="0939FA6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科学</w:t>
            </w:r>
          </w:p>
        </w:tc>
        <w:tc>
          <w:tcPr>
            <w:tcW w:w="812" w:type="dxa"/>
            <w:gridSpan w:val="2"/>
            <w:tcMar>
              <w:left w:w="57" w:type="dxa"/>
              <w:right w:w="57" w:type="dxa"/>
            </w:tcMar>
            <w:vAlign w:val="center"/>
          </w:tcPr>
          <w:p w14:paraId="62F1DD1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737" w:type="dxa"/>
            <w:tcMar>
              <w:left w:w="57" w:type="dxa"/>
              <w:right w:w="57" w:type="dxa"/>
            </w:tcMar>
            <w:vAlign w:val="center"/>
          </w:tcPr>
          <w:p w14:paraId="4935C85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绩效基本型</w:t>
            </w:r>
          </w:p>
        </w:tc>
      </w:tr>
      <w:tr w14:paraId="576A5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37A5FACF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609D174C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527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 w14:paraId="3D096B3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u w:val="single"/>
              </w:rPr>
            </w:pP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5FB511D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预算编制合理性</w:t>
            </w:r>
          </w:p>
        </w:tc>
        <w:tc>
          <w:tcPr>
            <w:tcW w:w="750" w:type="dxa"/>
            <w:gridSpan w:val="3"/>
            <w:tcMar>
              <w:left w:w="57" w:type="dxa"/>
              <w:right w:w="57" w:type="dxa"/>
            </w:tcMar>
            <w:vAlign w:val="center"/>
          </w:tcPr>
          <w:p w14:paraId="5FA8031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合理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 w14:paraId="1064EB0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合理</w:t>
            </w:r>
          </w:p>
        </w:tc>
        <w:tc>
          <w:tcPr>
            <w:tcW w:w="452" w:type="dxa"/>
            <w:gridSpan w:val="2"/>
            <w:tcMar>
              <w:left w:w="57" w:type="dxa"/>
              <w:right w:w="57" w:type="dxa"/>
            </w:tcMar>
            <w:vAlign w:val="center"/>
          </w:tcPr>
          <w:p w14:paraId="0ABEF47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合理</w:t>
            </w:r>
          </w:p>
        </w:tc>
        <w:tc>
          <w:tcPr>
            <w:tcW w:w="812" w:type="dxa"/>
            <w:gridSpan w:val="2"/>
            <w:tcMar>
              <w:left w:w="57" w:type="dxa"/>
              <w:right w:w="57" w:type="dxa"/>
            </w:tcMar>
            <w:vAlign w:val="center"/>
          </w:tcPr>
          <w:p w14:paraId="0454F2B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737" w:type="dxa"/>
            <w:tcMar>
              <w:left w:w="57" w:type="dxa"/>
              <w:right w:w="57" w:type="dxa"/>
            </w:tcMar>
            <w:vAlign w:val="center"/>
          </w:tcPr>
          <w:p w14:paraId="4A7DFA5C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绩效基本型</w:t>
            </w:r>
          </w:p>
        </w:tc>
      </w:tr>
      <w:tr w14:paraId="691D8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17FDB1EE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48730B5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527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 w14:paraId="311B861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079AA0F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立项规范性</w:t>
            </w:r>
          </w:p>
        </w:tc>
        <w:tc>
          <w:tcPr>
            <w:tcW w:w="750" w:type="dxa"/>
            <w:gridSpan w:val="3"/>
            <w:tcMar>
              <w:left w:w="57" w:type="dxa"/>
              <w:right w:w="57" w:type="dxa"/>
            </w:tcMar>
            <w:vAlign w:val="center"/>
          </w:tcPr>
          <w:p w14:paraId="61B6099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规范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 w14:paraId="2601A03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规范</w:t>
            </w:r>
          </w:p>
        </w:tc>
        <w:tc>
          <w:tcPr>
            <w:tcW w:w="452" w:type="dxa"/>
            <w:gridSpan w:val="2"/>
            <w:tcMar>
              <w:left w:w="57" w:type="dxa"/>
              <w:right w:w="57" w:type="dxa"/>
            </w:tcMar>
            <w:vAlign w:val="center"/>
          </w:tcPr>
          <w:p w14:paraId="18EE9AB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规范</w:t>
            </w:r>
          </w:p>
        </w:tc>
        <w:tc>
          <w:tcPr>
            <w:tcW w:w="812" w:type="dxa"/>
            <w:gridSpan w:val="2"/>
            <w:tcMar>
              <w:left w:w="57" w:type="dxa"/>
              <w:right w:w="57" w:type="dxa"/>
            </w:tcMar>
            <w:vAlign w:val="center"/>
          </w:tcPr>
          <w:p w14:paraId="15FA6F8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737" w:type="dxa"/>
            <w:tcMar>
              <w:left w:w="57" w:type="dxa"/>
              <w:right w:w="57" w:type="dxa"/>
            </w:tcMar>
            <w:vAlign w:val="center"/>
          </w:tcPr>
          <w:p w14:paraId="4F24FF3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绩效基本型</w:t>
            </w:r>
          </w:p>
        </w:tc>
      </w:tr>
      <w:tr w14:paraId="1301E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29B0CC03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5D1CC24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527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 w14:paraId="51C8F86C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2CF5BD9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预算调整率</w:t>
            </w:r>
          </w:p>
        </w:tc>
        <w:tc>
          <w:tcPr>
            <w:tcW w:w="750" w:type="dxa"/>
            <w:gridSpan w:val="3"/>
            <w:tcMar>
              <w:left w:w="57" w:type="dxa"/>
              <w:right w:w="57" w:type="dxa"/>
            </w:tcMar>
            <w:vAlign w:val="center"/>
          </w:tcPr>
          <w:p w14:paraId="5F178B2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0.4%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 w14:paraId="6D8F8442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0.9%</w:t>
            </w:r>
          </w:p>
        </w:tc>
        <w:tc>
          <w:tcPr>
            <w:tcW w:w="452" w:type="dxa"/>
            <w:gridSpan w:val="2"/>
            <w:tcMar>
              <w:left w:w="57" w:type="dxa"/>
              <w:right w:w="57" w:type="dxa"/>
            </w:tcMar>
            <w:vAlign w:val="center"/>
          </w:tcPr>
          <w:p w14:paraId="54F3F75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0.5%</w:t>
            </w:r>
          </w:p>
        </w:tc>
        <w:tc>
          <w:tcPr>
            <w:tcW w:w="812" w:type="dxa"/>
            <w:gridSpan w:val="2"/>
            <w:tcMar>
              <w:left w:w="57" w:type="dxa"/>
              <w:right w:w="57" w:type="dxa"/>
            </w:tcMar>
            <w:vAlign w:val="center"/>
          </w:tcPr>
          <w:p w14:paraId="2F492EC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737" w:type="dxa"/>
            <w:tcMar>
              <w:left w:w="57" w:type="dxa"/>
              <w:right w:w="57" w:type="dxa"/>
            </w:tcMar>
            <w:vAlign w:val="center"/>
          </w:tcPr>
          <w:p w14:paraId="0B309DD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绩效基本型</w:t>
            </w:r>
          </w:p>
        </w:tc>
      </w:tr>
      <w:tr w14:paraId="388FA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64D22340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2BF74BB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527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74AADB8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预算执行</w:t>
            </w: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0D63BE5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预算执行率</w:t>
            </w:r>
          </w:p>
        </w:tc>
        <w:tc>
          <w:tcPr>
            <w:tcW w:w="750" w:type="dxa"/>
            <w:gridSpan w:val="3"/>
            <w:tcMar>
              <w:left w:w="57" w:type="dxa"/>
              <w:right w:w="57" w:type="dxa"/>
            </w:tcMar>
            <w:vAlign w:val="center"/>
          </w:tcPr>
          <w:p w14:paraId="58B6199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91.76%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 w14:paraId="34D2AC2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93.28%</w:t>
            </w:r>
          </w:p>
        </w:tc>
        <w:tc>
          <w:tcPr>
            <w:tcW w:w="452" w:type="dxa"/>
            <w:gridSpan w:val="2"/>
            <w:tcMar>
              <w:left w:w="57" w:type="dxa"/>
              <w:right w:w="57" w:type="dxa"/>
            </w:tcMar>
            <w:vAlign w:val="center"/>
          </w:tcPr>
          <w:p w14:paraId="6EEE693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99%</w:t>
            </w:r>
          </w:p>
        </w:tc>
        <w:tc>
          <w:tcPr>
            <w:tcW w:w="812" w:type="dxa"/>
            <w:gridSpan w:val="2"/>
            <w:tcMar>
              <w:left w:w="57" w:type="dxa"/>
              <w:right w:w="57" w:type="dxa"/>
            </w:tcMar>
            <w:vAlign w:val="center"/>
          </w:tcPr>
          <w:p w14:paraId="308FAEA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737" w:type="dxa"/>
            <w:tcMar>
              <w:left w:w="57" w:type="dxa"/>
              <w:right w:w="57" w:type="dxa"/>
            </w:tcMar>
            <w:vAlign w:val="center"/>
          </w:tcPr>
          <w:p w14:paraId="456E912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绩效基本型</w:t>
            </w:r>
          </w:p>
        </w:tc>
      </w:tr>
      <w:tr w14:paraId="63ABE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4A280FB3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2CD4D70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527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 w14:paraId="0B7A82F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374171D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结转结余率</w:t>
            </w:r>
          </w:p>
        </w:tc>
        <w:tc>
          <w:tcPr>
            <w:tcW w:w="750" w:type="dxa"/>
            <w:gridSpan w:val="3"/>
            <w:tcMar>
              <w:left w:w="57" w:type="dxa"/>
              <w:right w:w="57" w:type="dxa"/>
            </w:tcMar>
            <w:vAlign w:val="center"/>
          </w:tcPr>
          <w:p w14:paraId="4601E2D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9.8%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 w14:paraId="0CEEBF2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9.6%</w:t>
            </w:r>
          </w:p>
        </w:tc>
        <w:tc>
          <w:tcPr>
            <w:tcW w:w="452" w:type="dxa"/>
            <w:gridSpan w:val="2"/>
            <w:tcMar>
              <w:left w:w="57" w:type="dxa"/>
              <w:right w:w="57" w:type="dxa"/>
            </w:tcMar>
            <w:vAlign w:val="center"/>
          </w:tcPr>
          <w:p w14:paraId="35BBC5B2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5%</w:t>
            </w:r>
          </w:p>
        </w:tc>
        <w:tc>
          <w:tcPr>
            <w:tcW w:w="812" w:type="dxa"/>
            <w:gridSpan w:val="2"/>
            <w:tcMar>
              <w:left w:w="57" w:type="dxa"/>
              <w:right w:w="57" w:type="dxa"/>
            </w:tcMar>
            <w:vAlign w:val="center"/>
          </w:tcPr>
          <w:p w14:paraId="2916780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737" w:type="dxa"/>
            <w:tcMar>
              <w:left w:w="57" w:type="dxa"/>
              <w:right w:w="57" w:type="dxa"/>
            </w:tcMar>
            <w:vAlign w:val="center"/>
          </w:tcPr>
          <w:p w14:paraId="3712C2D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绩效基本型</w:t>
            </w:r>
          </w:p>
        </w:tc>
      </w:tr>
      <w:tr w14:paraId="25A4B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4DFADB3F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7532EFA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527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 w14:paraId="2288672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055EADB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政府采购执行率</w:t>
            </w:r>
          </w:p>
        </w:tc>
        <w:tc>
          <w:tcPr>
            <w:tcW w:w="750" w:type="dxa"/>
            <w:gridSpan w:val="3"/>
            <w:tcMar>
              <w:left w:w="57" w:type="dxa"/>
              <w:right w:w="57" w:type="dxa"/>
            </w:tcMar>
            <w:vAlign w:val="center"/>
          </w:tcPr>
          <w:p w14:paraId="1DA4C22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 w14:paraId="3389250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452" w:type="dxa"/>
            <w:gridSpan w:val="2"/>
            <w:tcMar>
              <w:left w:w="57" w:type="dxa"/>
              <w:right w:w="57" w:type="dxa"/>
            </w:tcMar>
            <w:vAlign w:val="center"/>
          </w:tcPr>
          <w:p w14:paraId="5A6E19E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812" w:type="dxa"/>
            <w:gridSpan w:val="2"/>
            <w:tcMar>
              <w:left w:w="57" w:type="dxa"/>
              <w:right w:w="57" w:type="dxa"/>
            </w:tcMar>
            <w:vAlign w:val="center"/>
          </w:tcPr>
          <w:p w14:paraId="745A496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737" w:type="dxa"/>
            <w:tcMar>
              <w:left w:w="57" w:type="dxa"/>
              <w:right w:w="57" w:type="dxa"/>
            </w:tcMar>
            <w:vAlign w:val="center"/>
          </w:tcPr>
          <w:p w14:paraId="230C765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绩效基本型</w:t>
            </w:r>
          </w:p>
        </w:tc>
      </w:tr>
      <w:tr w14:paraId="1B06E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734EE930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37A2A07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527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 w14:paraId="1808E96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7225F87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非税收入预算完成率</w:t>
            </w:r>
          </w:p>
        </w:tc>
        <w:tc>
          <w:tcPr>
            <w:tcW w:w="750" w:type="dxa"/>
            <w:gridSpan w:val="3"/>
            <w:tcMar>
              <w:left w:w="57" w:type="dxa"/>
              <w:right w:w="57" w:type="dxa"/>
            </w:tcMar>
            <w:vAlign w:val="center"/>
          </w:tcPr>
          <w:p w14:paraId="5606EA9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 w14:paraId="04EB21C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452" w:type="dxa"/>
            <w:gridSpan w:val="2"/>
            <w:tcMar>
              <w:left w:w="57" w:type="dxa"/>
              <w:right w:w="57" w:type="dxa"/>
            </w:tcMar>
            <w:vAlign w:val="center"/>
          </w:tcPr>
          <w:p w14:paraId="45EDB1E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812" w:type="dxa"/>
            <w:gridSpan w:val="2"/>
            <w:tcMar>
              <w:left w:w="57" w:type="dxa"/>
              <w:right w:w="57" w:type="dxa"/>
            </w:tcMar>
            <w:vAlign w:val="center"/>
          </w:tcPr>
          <w:p w14:paraId="00C9846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737" w:type="dxa"/>
            <w:tcMar>
              <w:left w:w="57" w:type="dxa"/>
              <w:right w:w="57" w:type="dxa"/>
            </w:tcMar>
            <w:vAlign w:val="center"/>
          </w:tcPr>
          <w:p w14:paraId="51C3526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绩效基本型</w:t>
            </w:r>
          </w:p>
        </w:tc>
      </w:tr>
      <w:tr w14:paraId="01643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70A35B34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6788195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527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48C7398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绩效管理</w:t>
            </w: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50FF389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事前绩效评估完成率</w:t>
            </w:r>
          </w:p>
        </w:tc>
        <w:tc>
          <w:tcPr>
            <w:tcW w:w="750" w:type="dxa"/>
            <w:gridSpan w:val="3"/>
            <w:tcMar>
              <w:left w:w="57" w:type="dxa"/>
              <w:right w:w="57" w:type="dxa"/>
            </w:tcMar>
            <w:vAlign w:val="center"/>
          </w:tcPr>
          <w:p w14:paraId="6BA4FF6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 w14:paraId="0409F34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452" w:type="dxa"/>
            <w:gridSpan w:val="2"/>
            <w:tcMar>
              <w:left w:w="57" w:type="dxa"/>
              <w:right w:w="57" w:type="dxa"/>
            </w:tcMar>
            <w:vAlign w:val="center"/>
          </w:tcPr>
          <w:p w14:paraId="374D1D4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812" w:type="dxa"/>
            <w:gridSpan w:val="2"/>
            <w:tcMar>
              <w:left w:w="57" w:type="dxa"/>
              <w:right w:w="57" w:type="dxa"/>
            </w:tcMar>
            <w:vAlign w:val="center"/>
          </w:tcPr>
          <w:p w14:paraId="157A843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737" w:type="dxa"/>
            <w:tcMar>
              <w:left w:w="57" w:type="dxa"/>
              <w:right w:w="57" w:type="dxa"/>
            </w:tcMar>
            <w:vAlign w:val="center"/>
          </w:tcPr>
          <w:p w14:paraId="7670148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绩效基本型</w:t>
            </w:r>
          </w:p>
        </w:tc>
      </w:tr>
      <w:tr w14:paraId="36806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11391F9B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7AE48AC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527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 w14:paraId="12547F2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119F737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绩效目标合理性</w:t>
            </w:r>
          </w:p>
        </w:tc>
        <w:tc>
          <w:tcPr>
            <w:tcW w:w="750" w:type="dxa"/>
            <w:gridSpan w:val="3"/>
            <w:tcMar>
              <w:left w:w="57" w:type="dxa"/>
              <w:right w:w="57" w:type="dxa"/>
            </w:tcMar>
            <w:vAlign w:val="center"/>
          </w:tcPr>
          <w:p w14:paraId="2A50D48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 w14:paraId="30F2A3B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452" w:type="dxa"/>
            <w:gridSpan w:val="2"/>
            <w:tcMar>
              <w:left w:w="57" w:type="dxa"/>
              <w:right w:w="57" w:type="dxa"/>
            </w:tcMar>
            <w:vAlign w:val="center"/>
          </w:tcPr>
          <w:p w14:paraId="2009640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812" w:type="dxa"/>
            <w:gridSpan w:val="2"/>
            <w:tcMar>
              <w:left w:w="57" w:type="dxa"/>
              <w:right w:w="57" w:type="dxa"/>
            </w:tcMar>
            <w:vAlign w:val="center"/>
          </w:tcPr>
          <w:p w14:paraId="12462E8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737" w:type="dxa"/>
            <w:tcMar>
              <w:left w:w="57" w:type="dxa"/>
              <w:right w:w="57" w:type="dxa"/>
            </w:tcMar>
            <w:vAlign w:val="center"/>
          </w:tcPr>
          <w:p w14:paraId="6C240CF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绩效基本型</w:t>
            </w:r>
          </w:p>
        </w:tc>
      </w:tr>
      <w:tr w14:paraId="47543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5BF8CF53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5B045EE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527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 w14:paraId="549DD8B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088A4F9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绩效监控开展率</w:t>
            </w:r>
          </w:p>
        </w:tc>
        <w:tc>
          <w:tcPr>
            <w:tcW w:w="750" w:type="dxa"/>
            <w:gridSpan w:val="3"/>
            <w:tcMar>
              <w:left w:w="57" w:type="dxa"/>
              <w:right w:w="57" w:type="dxa"/>
            </w:tcMar>
            <w:vAlign w:val="center"/>
          </w:tcPr>
          <w:p w14:paraId="536F7A0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 w14:paraId="0E2570E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452" w:type="dxa"/>
            <w:gridSpan w:val="2"/>
            <w:tcMar>
              <w:left w:w="57" w:type="dxa"/>
              <w:right w:w="57" w:type="dxa"/>
            </w:tcMar>
            <w:vAlign w:val="center"/>
          </w:tcPr>
          <w:p w14:paraId="6A95C42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812" w:type="dxa"/>
            <w:gridSpan w:val="2"/>
            <w:tcMar>
              <w:left w:w="57" w:type="dxa"/>
              <w:right w:w="57" w:type="dxa"/>
            </w:tcMar>
            <w:vAlign w:val="center"/>
          </w:tcPr>
          <w:p w14:paraId="773D5A8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737" w:type="dxa"/>
            <w:tcMar>
              <w:left w:w="57" w:type="dxa"/>
              <w:right w:w="57" w:type="dxa"/>
            </w:tcMar>
            <w:vAlign w:val="center"/>
          </w:tcPr>
          <w:p w14:paraId="05E4436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绩效基本型</w:t>
            </w:r>
          </w:p>
        </w:tc>
      </w:tr>
      <w:tr w14:paraId="2614D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00C43339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000E5A6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527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 w14:paraId="6D92B78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1A4AD17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绩效评价覆盖率</w:t>
            </w:r>
          </w:p>
        </w:tc>
        <w:tc>
          <w:tcPr>
            <w:tcW w:w="750" w:type="dxa"/>
            <w:gridSpan w:val="3"/>
            <w:tcMar>
              <w:left w:w="57" w:type="dxa"/>
              <w:right w:w="57" w:type="dxa"/>
            </w:tcMar>
            <w:vAlign w:val="center"/>
          </w:tcPr>
          <w:p w14:paraId="1BC1D9D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 w14:paraId="741B3F6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452" w:type="dxa"/>
            <w:gridSpan w:val="2"/>
            <w:tcMar>
              <w:left w:w="57" w:type="dxa"/>
              <w:right w:w="57" w:type="dxa"/>
            </w:tcMar>
            <w:vAlign w:val="center"/>
          </w:tcPr>
          <w:p w14:paraId="7352044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812" w:type="dxa"/>
            <w:gridSpan w:val="2"/>
            <w:tcMar>
              <w:left w:w="57" w:type="dxa"/>
              <w:right w:w="57" w:type="dxa"/>
            </w:tcMar>
            <w:vAlign w:val="center"/>
          </w:tcPr>
          <w:p w14:paraId="6293D95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737" w:type="dxa"/>
            <w:tcMar>
              <w:left w:w="57" w:type="dxa"/>
              <w:right w:w="57" w:type="dxa"/>
            </w:tcMar>
            <w:vAlign w:val="center"/>
          </w:tcPr>
          <w:p w14:paraId="32DAEC2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绩效基本型</w:t>
            </w:r>
          </w:p>
        </w:tc>
      </w:tr>
      <w:tr w14:paraId="4B59F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4F0C92C6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306A11C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527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 w14:paraId="0E891D4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05E51D1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评价结果应用率</w:t>
            </w:r>
          </w:p>
        </w:tc>
        <w:tc>
          <w:tcPr>
            <w:tcW w:w="750" w:type="dxa"/>
            <w:gridSpan w:val="3"/>
            <w:tcMar>
              <w:left w:w="57" w:type="dxa"/>
              <w:right w:w="57" w:type="dxa"/>
            </w:tcMar>
            <w:vAlign w:val="center"/>
          </w:tcPr>
          <w:p w14:paraId="4C97D7F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 w14:paraId="71CA4AC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452" w:type="dxa"/>
            <w:gridSpan w:val="2"/>
            <w:tcMar>
              <w:left w:w="57" w:type="dxa"/>
              <w:right w:w="57" w:type="dxa"/>
            </w:tcMar>
            <w:vAlign w:val="center"/>
          </w:tcPr>
          <w:p w14:paraId="3B628C6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812" w:type="dxa"/>
            <w:gridSpan w:val="2"/>
            <w:tcMar>
              <w:left w:w="57" w:type="dxa"/>
              <w:right w:w="57" w:type="dxa"/>
            </w:tcMar>
            <w:vAlign w:val="center"/>
          </w:tcPr>
          <w:p w14:paraId="7E017A2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737" w:type="dxa"/>
            <w:tcMar>
              <w:left w:w="57" w:type="dxa"/>
              <w:right w:w="57" w:type="dxa"/>
            </w:tcMar>
            <w:vAlign w:val="center"/>
          </w:tcPr>
          <w:p w14:paraId="1A52121C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绩效基本型</w:t>
            </w:r>
          </w:p>
        </w:tc>
      </w:tr>
      <w:tr w14:paraId="0EF17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114A21D5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17D0FC2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527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2D3F729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资产管理</w:t>
            </w: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0377794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资产管理制度健全性</w:t>
            </w:r>
          </w:p>
        </w:tc>
        <w:tc>
          <w:tcPr>
            <w:tcW w:w="750" w:type="dxa"/>
            <w:gridSpan w:val="3"/>
            <w:tcMar>
              <w:left w:w="57" w:type="dxa"/>
              <w:right w:w="57" w:type="dxa"/>
            </w:tcMar>
            <w:vAlign w:val="center"/>
          </w:tcPr>
          <w:p w14:paraId="6F41688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健全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 w14:paraId="3525455C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健全</w:t>
            </w:r>
          </w:p>
        </w:tc>
        <w:tc>
          <w:tcPr>
            <w:tcW w:w="452" w:type="dxa"/>
            <w:gridSpan w:val="2"/>
            <w:tcMar>
              <w:left w:w="57" w:type="dxa"/>
              <w:right w:w="57" w:type="dxa"/>
            </w:tcMar>
            <w:vAlign w:val="center"/>
          </w:tcPr>
          <w:p w14:paraId="25E01DF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健全</w:t>
            </w:r>
          </w:p>
        </w:tc>
        <w:tc>
          <w:tcPr>
            <w:tcW w:w="812" w:type="dxa"/>
            <w:gridSpan w:val="2"/>
            <w:tcMar>
              <w:left w:w="57" w:type="dxa"/>
              <w:right w:w="57" w:type="dxa"/>
            </w:tcMar>
            <w:vAlign w:val="center"/>
          </w:tcPr>
          <w:p w14:paraId="728B1CF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737" w:type="dxa"/>
            <w:tcMar>
              <w:left w:w="57" w:type="dxa"/>
              <w:right w:w="57" w:type="dxa"/>
            </w:tcMar>
            <w:vAlign w:val="center"/>
          </w:tcPr>
          <w:p w14:paraId="12E333C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绩效基本型</w:t>
            </w:r>
          </w:p>
        </w:tc>
      </w:tr>
      <w:tr w14:paraId="7FABA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00503B1B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41679E9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527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 w14:paraId="08C215C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411E5412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资产管理规范性</w:t>
            </w:r>
          </w:p>
        </w:tc>
        <w:tc>
          <w:tcPr>
            <w:tcW w:w="750" w:type="dxa"/>
            <w:gridSpan w:val="3"/>
            <w:tcMar>
              <w:left w:w="57" w:type="dxa"/>
              <w:right w:w="57" w:type="dxa"/>
            </w:tcMar>
            <w:vAlign w:val="center"/>
          </w:tcPr>
          <w:p w14:paraId="05BB60BC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规范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 w14:paraId="64CED79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规范</w:t>
            </w:r>
          </w:p>
        </w:tc>
        <w:tc>
          <w:tcPr>
            <w:tcW w:w="452" w:type="dxa"/>
            <w:gridSpan w:val="2"/>
            <w:tcMar>
              <w:left w:w="57" w:type="dxa"/>
              <w:right w:w="57" w:type="dxa"/>
            </w:tcMar>
            <w:vAlign w:val="center"/>
          </w:tcPr>
          <w:p w14:paraId="5E7AD26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规范</w:t>
            </w:r>
          </w:p>
        </w:tc>
        <w:tc>
          <w:tcPr>
            <w:tcW w:w="812" w:type="dxa"/>
            <w:gridSpan w:val="2"/>
            <w:tcMar>
              <w:left w:w="57" w:type="dxa"/>
              <w:right w:w="57" w:type="dxa"/>
            </w:tcMar>
            <w:vAlign w:val="center"/>
          </w:tcPr>
          <w:p w14:paraId="61CD40B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737" w:type="dxa"/>
            <w:tcMar>
              <w:left w:w="57" w:type="dxa"/>
              <w:right w:w="57" w:type="dxa"/>
            </w:tcMar>
            <w:vAlign w:val="center"/>
          </w:tcPr>
          <w:p w14:paraId="770C5CCC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绩效基本型</w:t>
            </w:r>
          </w:p>
        </w:tc>
      </w:tr>
      <w:tr w14:paraId="1BF3E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10CFF844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7C5EDF7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527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32A7DCC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财务管理</w:t>
            </w: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211CB1F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财务管理制度健全性</w:t>
            </w:r>
          </w:p>
        </w:tc>
        <w:tc>
          <w:tcPr>
            <w:tcW w:w="750" w:type="dxa"/>
            <w:gridSpan w:val="3"/>
            <w:tcMar>
              <w:left w:w="57" w:type="dxa"/>
              <w:right w:w="57" w:type="dxa"/>
            </w:tcMar>
            <w:vAlign w:val="center"/>
          </w:tcPr>
          <w:p w14:paraId="0D39408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健全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 w14:paraId="62AADD1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健全</w:t>
            </w:r>
          </w:p>
        </w:tc>
        <w:tc>
          <w:tcPr>
            <w:tcW w:w="452" w:type="dxa"/>
            <w:gridSpan w:val="2"/>
            <w:tcMar>
              <w:left w:w="57" w:type="dxa"/>
              <w:right w:w="57" w:type="dxa"/>
            </w:tcMar>
            <w:vAlign w:val="center"/>
          </w:tcPr>
          <w:p w14:paraId="027F3C7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健全</w:t>
            </w:r>
          </w:p>
        </w:tc>
        <w:tc>
          <w:tcPr>
            <w:tcW w:w="812" w:type="dxa"/>
            <w:gridSpan w:val="2"/>
            <w:tcMar>
              <w:left w:w="57" w:type="dxa"/>
              <w:right w:w="57" w:type="dxa"/>
            </w:tcMar>
            <w:vAlign w:val="center"/>
          </w:tcPr>
          <w:p w14:paraId="24D0A33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737" w:type="dxa"/>
            <w:tcMar>
              <w:left w:w="57" w:type="dxa"/>
              <w:right w:w="57" w:type="dxa"/>
            </w:tcMar>
            <w:vAlign w:val="center"/>
          </w:tcPr>
          <w:p w14:paraId="0AA605E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绩效基本型</w:t>
            </w:r>
          </w:p>
        </w:tc>
      </w:tr>
      <w:tr w14:paraId="2ECB7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70F6FB07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388E1DE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527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 w14:paraId="6EE78F1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4D7DDC3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会计核算规范性</w:t>
            </w:r>
          </w:p>
        </w:tc>
        <w:tc>
          <w:tcPr>
            <w:tcW w:w="750" w:type="dxa"/>
            <w:gridSpan w:val="3"/>
            <w:tcMar>
              <w:left w:w="57" w:type="dxa"/>
              <w:right w:w="57" w:type="dxa"/>
            </w:tcMar>
            <w:vAlign w:val="center"/>
          </w:tcPr>
          <w:p w14:paraId="3EE4023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规范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 w14:paraId="6B7659EC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规范</w:t>
            </w:r>
          </w:p>
        </w:tc>
        <w:tc>
          <w:tcPr>
            <w:tcW w:w="452" w:type="dxa"/>
            <w:gridSpan w:val="2"/>
            <w:tcMar>
              <w:left w:w="57" w:type="dxa"/>
              <w:right w:w="57" w:type="dxa"/>
            </w:tcMar>
            <w:vAlign w:val="center"/>
          </w:tcPr>
          <w:p w14:paraId="4FB517D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规范</w:t>
            </w:r>
          </w:p>
        </w:tc>
        <w:tc>
          <w:tcPr>
            <w:tcW w:w="812" w:type="dxa"/>
            <w:gridSpan w:val="2"/>
            <w:tcMar>
              <w:left w:w="57" w:type="dxa"/>
              <w:right w:w="57" w:type="dxa"/>
            </w:tcMar>
            <w:vAlign w:val="center"/>
          </w:tcPr>
          <w:p w14:paraId="0864FDD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737" w:type="dxa"/>
            <w:tcMar>
              <w:left w:w="57" w:type="dxa"/>
              <w:right w:w="57" w:type="dxa"/>
            </w:tcMar>
            <w:vAlign w:val="center"/>
          </w:tcPr>
          <w:p w14:paraId="186EC6E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绩效基本型</w:t>
            </w:r>
          </w:p>
        </w:tc>
      </w:tr>
      <w:tr w14:paraId="43A50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40760E18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581672A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527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 w14:paraId="7CDEC5D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1F26FF1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资金使用合规性</w:t>
            </w:r>
          </w:p>
        </w:tc>
        <w:tc>
          <w:tcPr>
            <w:tcW w:w="750" w:type="dxa"/>
            <w:gridSpan w:val="3"/>
            <w:tcMar>
              <w:left w:w="57" w:type="dxa"/>
              <w:right w:w="57" w:type="dxa"/>
            </w:tcMar>
            <w:vAlign w:val="center"/>
          </w:tcPr>
          <w:p w14:paraId="05FCA2A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完全合规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 w14:paraId="0D9DDD8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完全合规</w:t>
            </w:r>
          </w:p>
        </w:tc>
        <w:tc>
          <w:tcPr>
            <w:tcW w:w="452" w:type="dxa"/>
            <w:gridSpan w:val="2"/>
            <w:tcMar>
              <w:left w:w="57" w:type="dxa"/>
              <w:right w:w="57" w:type="dxa"/>
            </w:tcMar>
            <w:vAlign w:val="center"/>
          </w:tcPr>
          <w:p w14:paraId="7960430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完全合规</w:t>
            </w:r>
          </w:p>
        </w:tc>
        <w:tc>
          <w:tcPr>
            <w:tcW w:w="812" w:type="dxa"/>
            <w:gridSpan w:val="2"/>
            <w:tcMar>
              <w:left w:w="57" w:type="dxa"/>
              <w:right w:w="57" w:type="dxa"/>
            </w:tcMar>
            <w:vAlign w:val="center"/>
          </w:tcPr>
          <w:p w14:paraId="359A06D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737" w:type="dxa"/>
            <w:tcMar>
              <w:left w:w="57" w:type="dxa"/>
              <w:right w:w="57" w:type="dxa"/>
            </w:tcMar>
            <w:vAlign w:val="center"/>
          </w:tcPr>
          <w:p w14:paraId="3EE9C33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绩效基本型</w:t>
            </w:r>
          </w:p>
        </w:tc>
      </w:tr>
      <w:tr w14:paraId="689F6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2160C052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E4AF74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highlight w:val="none"/>
              </w:rPr>
              <w:t>履职</w:t>
            </w:r>
          </w:p>
          <w:p w14:paraId="1FE81EA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highlight w:val="none"/>
              </w:rPr>
              <w:t>效能</w:t>
            </w:r>
          </w:p>
        </w:tc>
        <w:tc>
          <w:tcPr>
            <w:tcW w:w="1527" w:type="dxa"/>
            <w:gridSpan w:val="2"/>
            <w:tcMar>
              <w:left w:w="57" w:type="dxa"/>
              <w:right w:w="57" w:type="dxa"/>
            </w:tcMar>
            <w:vAlign w:val="center"/>
          </w:tcPr>
          <w:p w14:paraId="2E432022">
            <w:pPr>
              <w:widowControl/>
              <w:snapToGrid w:val="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消费经济促进</w:t>
            </w: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34CF029A">
            <w:pPr>
              <w:widowControl/>
              <w:snapToGrid w:val="0"/>
              <w:rPr>
                <w:rFonts w:hint="eastAsia" w:ascii="仿宋_GB2312" w:hAnsi="仿宋_GB2312" w:eastAsia="仿宋_GB2312" w:cs="仿宋_GB2312"/>
                <w:kern w:val="0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highlight w:val="none"/>
                <w:u w:val="none"/>
              </w:rPr>
              <w:t>全市社会消费品零售总额</w:t>
            </w:r>
            <w:r>
              <w:rPr>
                <w:rFonts w:hint="eastAsia" w:ascii="仿宋_GB2312" w:hAnsi="仿宋_GB2312" w:eastAsia="仿宋_GB2312" w:cs="仿宋_GB2312"/>
                <w:kern w:val="0"/>
                <w:highlight w:val="none"/>
                <w:u w:val="none"/>
                <w:lang w:eastAsia="zh-CN"/>
              </w:rPr>
              <w:t>同比增长</w:t>
            </w:r>
          </w:p>
          <w:p w14:paraId="2E09ACF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750" w:type="dxa"/>
            <w:gridSpan w:val="3"/>
            <w:tcMar>
              <w:left w:w="57" w:type="dxa"/>
              <w:right w:w="57" w:type="dxa"/>
            </w:tcMar>
            <w:vAlign w:val="center"/>
          </w:tcPr>
          <w:p w14:paraId="4BFD000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7.5%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 w14:paraId="5E81F73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7.5%</w:t>
            </w:r>
          </w:p>
        </w:tc>
        <w:tc>
          <w:tcPr>
            <w:tcW w:w="452" w:type="dxa"/>
            <w:gridSpan w:val="2"/>
            <w:tcMar>
              <w:left w:w="57" w:type="dxa"/>
              <w:right w:w="57" w:type="dxa"/>
            </w:tcMar>
            <w:vAlign w:val="center"/>
          </w:tcPr>
          <w:p w14:paraId="0ABF67D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5%</w:t>
            </w:r>
          </w:p>
        </w:tc>
        <w:tc>
          <w:tcPr>
            <w:tcW w:w="812" w:type="dxa"/>
            <w:gridSpan w:val="2"/>
            <w:tcMar>
              <w:left w:w="57" w:type="dxa"/>
              <w:right w:w="57" w:type="dxa"/>
            </w:tcMar>
            <w:vAlign w:val="center"/>
          </w:tcPr>
          <w:p w14:paraId="3E77CD2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737" w:type="dxa"/>
            <w:tcMar>
              <w:left w:w="57" w:type="dxa"/>
              <w:right w:w="57" w:type="dxa"/>
            </w:tcMar>
            <w:vAlign w:val="center"/>
          </w:tcPr>
          <w:p w14:paraId="45543F0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绩效创新性</w:t>
            </w:r>
          </w:p>
        </w:tc>
      </w:tr>
      <w:tr w14:paraId="19D40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0B73E4FD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4270A2E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527" w:type="dxa"/>
            <w:gridSpan w:val="2"/>
            <w:tcMar>
              <w:left w:w="57" w:type="dxa"/>
              <w:right w:w="57" w:type="dxa"/>
            </w:tcMar>
            <w:vAlign w:val="center"/>
          </w:tcPr>
          <w:p w14:paraId="2E26D76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外贸经济促进</w:t>
            </w: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64A111D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highlight w:val="none"/>
                <w:u w:val="none"/>
              </w:rPr>
              <w:t>全市外贸进出口</w:t>
            </w:r>
            <w:r>
              <w:rPr>
                <w:rFonts w:hint="eastAsia" w:ascii="仿宋_GB2312" w:hAnsi="仿宋_GB2312" w:eastAsia="仿宋_GB2312" w:cs="仿宋_GB2312"/>
                <w:kern w:val="0"/>
                <w:highlight w:val="none"/>
                <w:u w:val="none"/>
                <w:lang w:val="en-US" w:eastAsia="zh-CN"/>
              </w:rPr>
              <w:t>总额</w:t>
            </w:r>
            <w:r>
              <w:rPr>
                <w:rFonts w:hint="eastAsia" w:ascii="仿宋_GB2312" w:hAnsi="仿宋_GB2312" w:eastAsia="仿宋_GB2312" w:cs="仿宋_GB2312"/>
                <w:kern w:val="0"/>
                <w:highlight w:val="none"/>
                <w:u w:val="none"/>
              </w:rPr>
              <w:t>同比增长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u w:val="none"/>
                <w:lang w:eastAsia="zh-CN"/>
              </w:rPr>
              <w:t>率</w:t>
            </w:r>
          </w:p>
        </w:tc>
        <w:tc>
          <w:tcPr>
            <w:tcW w:w="750" w:type="dxa"/>
            <w:gridSpan w:val="3"/>
            <w:tcMar>
              <w:left w:w="57" w:type="dxa"/>
              <w:right w:w="57" w:type="dxa"/>
            </w:tcMar>
            <w:vAlign w:val="center"/>
          </w:tcPr>
          <w:p w14:paraId="63BACA2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12%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 w14:paraId="360FF96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12%</w:t>
            </w:r>
          </w:p>
        </w:tc>
        <w:tc>
          <w:tcPr>
            <w:tcW w:w="452" w:type="dxa"/>
            <w:gridSpan w:val="2"/>
            <w:tcMar>
              <w:left w:w="57" w:type="dxa"/>
              <w:right w:w="57" w:type="dxa"/>
            </w:tcMar>
            <w:vAlign w:val="center"/>
          </w:tcPr>
          <w:p w14:paraId="34C04C2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20%</w:t>
            </w:r>
          </w:p>
        </w:tc>
        <w:tc>
          <w:tcPr>
            <w:tcW w:w="812" w:type="dxa"/>
            <w:gridSpan w:val="2"/>
            <w:tcMar>
              <w:left w:w="57" w:type="dxa"/>
              <w:right w:w="57" w:type="dxa"/>
            </w:tcMar>
            <w:vAlign w:val="center"/>
          </w:tcPr>
          <w:p w14:paraId="0E0E1DA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737" w:type="dxa"/>
            <w:tcMar>
              <w:left w:w="57" w:type="dxa"/>
              <w:right w:w="57" w:type="dxa"/>
            </w:tcMar>
            <w:vAlign w:val="center"/>
          </w:tcPr>
          <w:p w14:paraId="7682848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绩效创新性</w:t>
            </w:r>
          </w:p>
        </w:tc>
      </w:tr>
      <w:tr w14:paraId="73A49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1BC0600F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3A9C8C2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527" w:type="dxa"/>
            <w:gridSpan w:val="2"/>
            <w:tcMar>
              <w:left w:w="57" w:type="dxa"/>
              <w:right w:w="57" w:type="dxa"/>
            </w:tcMar>
            <w:vAlign w:val="center"/>
          </w:tcPr>
          <w:p w14:paraId="76128AA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招商引资提能</w:t>
            </w: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775C585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highlight w:val="none"/>
                <w:u w:val="none"/>
              </w:rPr>
              <w:t>全市实际利用外资同比增长</w:t>
            </w:r>
            <w:r>
              <w:rPr>
                <w:rFonts w:hint="eastAsia" w:ascii="仿宋_GB2312" w:hAnsi="仿宋_GB2312" w:eastAsia="仿宋_GB2312" w:cs="仿宋_GB2312"/>
                <w:kern w:val="0"/>
                <w:highlight w:val="none"/>
                <w:u w:val="none"/>
                <w:lang w:eastAsia="zh-CN"/>
              </w:rPr>
              <w:t>率</w:t>
            </w:r>
          </w:p>
        </w:tc>
        <w:tc>
          <w:tcPr>
            <w:tcW w:w="750" w:type="dxa"/>
            <w:gridSpan w:val="3"/>
            <w:tcMar>
              <w:left w:w="57" w:type="dxa"/>
              <w:right w:w="57" w:type="dxa"/>
            </w:tcMar>
            <w:vAlign w:val="center"/>
          </w:tcPr>
          <w:p w14:paraId="5A03C0C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10%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 w14:paraId="2565DA8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10%</w:t>
            </w:r>
          </w:p>
        </w:tc>
        <w:tc>
          <w:tcPr>
            <w:tcW w:w="452" w:type="dxa"/>
            <w:gridSpan w:val="2"/>
            <w:tcMar>
              <w:left w:w="57" w:type="dxa"/>
              <w:right w:w="57" w:type="dxa"/>
            </w:tcMar>
            <w:vAlign w:val="center"/>
          </w:tcPr>
          <w:p w14:paraId="5288A16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15%</w:t>
            </w:r>
          </w:p>
        </w:tc>
        <w:tc>
          <w:tcPr>
            <w:tcW w:w="812" w:type="dxa"/>
            <w:gridSpan w:val="2"/>
            <w:tcMar>
              <w:left w:w="57" w:type="dxa"/>
              <w:right w:w="57" w:type="dxa"/>
            </w:tcMar>
            <w:vAlign w:val="center"/>
          </w:tcPr>
          <w:p w14:paraId="2E56153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737" w:type="dxa"/>
            <w:tcMar>
              <w:left w:w="57" w:type="dxa"/>
              <w:right w:w="57" w:type="dxa"/>
            </w:tcMar>
            <w:vAlign w:val="center"/>
          </w:tcPr>
          <w:p w14:paraId="6AEF20C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绩效创新性</w:t>
            </w:r>
          </w:p>
        </w:tc>
      </w:tr>
      <w:tr w14:paraId="475A4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0C35DE1C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94D7C7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社会</w:t>
            </w:r>
          </w:p>
          <w:p w14:paraId="27C1668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效应</w:t>
            </w:r>
          </w:p>
        </w:tc>
        <w:tc>
          <w:tcPr>
            <w:tcW w:w="1527" w:type="dxa"/>
            <w:gridSpan w:val="2"/>
            <w:tcMar>
              <w:left w:w="57" w:type="dxa"/>
              <w:right w:w="57" w:type="dxa"/>
            </w:tcMar>
            <w:vAlign w:val="center"/>
          </w:tcPr>
          <w:p w14:paraId="0AD6A10C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经济效益</w:t>
            </w: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76EB52D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highlight w:val="none"/>
                <w:lang w:eastAsia="zh-CN"/>
              </w:rPr>
              <w:t>实现</w:t>
            </w:r>
            <w:r>
              <w:rPr>
                <w:rFonts w:hint="eastAsia" w:ascii="仿宋_GB2312" w:hAnsi="仿宋_GB2312" w:eastAsia="仿宋_GB2312" w:cs="仿宋_GB2312"/>
                <w:kern w:val="0"/>
                <w:highlight w:val="none"/>
              </w:rPr>
              <w:t>社会消费品零售总额</w:t>
            </w:r>
            <w:r>
              <w:rPr>
                <w:rFonts w:hint="eastAsia" w:ascii="仿宋_GB2312" w:hAnsi="仿宋_GB2312" w:eastAsia="仿宋_GB2312" w:cs="仿宋_GB2312"/>
                <w:kern w:val="0"/>
                <w:highlight w:val="none"/>
                <w:lang w:eastAsia="zh-CN"/>
              </w:rPr>
              <w:t>稳步增长</w:t>
            </w:r>
          </w:p>
        </w:tc>
        <w:tc>
          <w:tcPr>
            <w:tcW w:w="750" w:type="dxa"/>
            <w:gridSpan w:val="3"/>
            <w:tcMar>
              <w:left w:w="57" w:type="dxa"/>
              <w:right w:w="57" w:type="dxa"/>
            </w:tcMar>
            <w:vAlign w:val="center"/>
          </w:tcPr>
          <w:p w14:paraId="1F59432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增长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7.5%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 w14:paraId="7AB9412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增长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7.5%</w:t>
            </w:r>
          </w:p>
        </w:tc>
        <w:tc>
          <w:tcPr>
            <w:tcW w:w="452" w:type="dxa"/>
            <w:gridSpan w:val="2"/>
            <w:tcMar>
              <w:left w:w="57" w:type="dxa"/>
              <w:right w:w="57" w:type="dxa"/>
            </w:tcMar>
            <w:vAlign w:val="center"/>
          </w:tcPr>
          <w:p w14:paraId="3CAEB26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增长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5%</w:t>
            </w:r>
          </w:p>
        </w:tc>
        <w:tc>
          <w:tcPr>
            <w:tcW w:w="812" w:type="dxa"/>
            <w:gridSpan w:val="2"/>
            <w:tcMar>
              <w:left w:w="57" w:type="dxa"/>
              <w:right w:w="57" w:type="dxa"/>
            </w:tcMar>
            <w:vAlign w:val="center"/>
          </w:tcPr>
          <w:p w14:paraId="447F890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737" w:type="dxa"/>
            <w:tcMar>
              <w:left w:w="57" w:type="dxa"/>
              <w:right w:w="57" w:type="dxa"/>
            </w:tcMar>
            <w:vAlign w:val="center"/>
          </w:tcPr>
          <w:p w14:paraId="33C47B3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绩效基本型</w:t>
            </w:r>
          </w:p>
        </w:tc>
      </w:tr>
      <w:tr w14:paraId="2E8BC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31085F51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54C5279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527" w:type="dxa"/>
            <w:gridSpan w:val="2"/>
            <w:tcMar>
              <w:left w:w="57" w:type="dxa"/>
              <w:right w:w="57" w:type="dxa"/>
            </w:tcMar>
            <w:vAlign w:val="center"/>
          </w:tcPr>
          <w:p w14:paraId="278A6E8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社会效益</w:t>
            </w: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3253DEC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依托花湖机场提消费、扩外贸、稳外资、促开放、优环境</w:t>
            </w:r>
          </w:p>
        </w:tc>
        <w:tc>
          <w:tcPr>
            <w:tcW w:w="750" w:type="dxa"/>
            <w:gridSpan w:val="3"/>
            <w:tcMar>
              <w:left w:w="57" w:type="dxa"/>
              <w:right w:w="57" w:type="dxa"/>
            </w:tcMar>
            <w:vAlign w:val="center"/>
          </w:tcPr>
          <w:p w14:paraId="55AF4CE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促进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 w14:paraId="3867721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促进</w:t>
            </w:r>
          </w:p>
        </w:tc>
        <w:tc>
          <w:tcPr>
            <w:tcW w:w="452" w:type="dxa"/>
            <w:gridSpan w:val="2"/>
            <w:tcMar>
              <w:left w:w="57" w:type="dxa"/>
              <w:right w:w="57" w:type="dxa"/>
            </w:tcMar>
            <w:vAlign w:val="center"/>
          </w:tcPr>
          <w:p w14:paraId="6283B52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促进</w:t>
            </w:r>
          </w:p>
        </w:tc>
        <w:tc>
          <w:tcPr>
            <w:tcW w:w="812" w:type="dxa"/>
            <w:gridSpan w:val="2"/>
            <w:tcMar>
              <w:left w:w="57" w:type="dxa"/>
              <w:right w:w="57" w:type="dxa"/>
            </w:tcMar>
            <w:vAlign w:val="center"/>
          </w:tcPr>
          <w:p w14:paraId="2F8C48FC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737" w:type="dxa"/>
            <w:tcMar>
              <w:left w:w="57" w:type="dxa"/>
              <w:right w:w="57" w:type="dxa"/>
            </w:tcMar>
            <w:vAlign w:val="center"/>
          </w:tcPr>
          <w:p w14:paraId="6A1CEBB2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绩效基本型</w:t>
            </w:r>
          </w:p>
        </w:tc>
      </w:tr>
      <w:tr w14:paraId="09485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622660FE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7F03569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527" w:type="dxa"/>
            <w:gridSpan w:val="2"/>
            <w:tcMar>
              <w:left w:w="57" w:type="dxa"/>
              <w:right w:w="57" w:type="dxa"/>
            </w:tcMar>
            <w:vAlign w:val="center"/>
          </w:tcPr>
          <w:p w14:paraId="249212E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生态效益</w:t>
            </w: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1EE8272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再生资源回收，循环利用</w:t>
            </w:r>
          </w:p>
        </w:tc>
        <w:tc>
          <w:tcPr>
            <w:tcW w:w="750" w:type="dxa"/>
            <w:gridSpan w:val="3"/>
            <w:tcMar>
              <w:left w:w="57" w:type="dxa"/>
              <w:right w:w="57" w:type="dxa"/>
            </w:tcMar>
            <w:vAlign w:val="center"/>
          </w:tcPr>
          <w:p w14:paraId="1C8A166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促进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 w14:paraId="7B715B72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促进</w:t>
            </w:r>
          </w:p>
        </w:tc>
        <w:tc>
          <w:tcPr>
            <w:tcW w:w="452" w:type="dxa"/>
            <w:gridSpan w:val="2"/>
            <w:tcMar>
              <w:left w:w="57" w:type="dxa"/>
              <w:right w:w="57" w:type="dxa"/>
            </w:tcMar>
            <w:vAlign w:val="center"/>
          </w:tcPr>
          <w:p w14:paraId="160D452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促进</w:t>
            </w:r>
          </w:p>
        </w:tc>
        <w:tc>
          <w:tcPr>
            <w:tcW w:w="812" w:type="dxa"/>
            <w:gridSpan w:val="2"/>
            <w:tcMar>
              <w:left w:w="57" w:type="dxa"/>
              <w:right w:w="57" w:type="dxa"/>
            </w:tcMar>
            <w:vAlign w:val="center"/>
          </w:tcPr>
          <w:p w14:paraId="27C9F85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737" w:type="dxa"/>
            <w:tcMar>
              <w:left w:w="57" w:type="dxa"/>
              <w:right w:w="57" w:type="dxa"/>
            </w:tcMar>
            <w:vAlign w:val="center"/>
          </w:tcPr>
          <w:p w14:paraId="32F39C3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绩效基本型</w:t>
            </w:r>
          </w:p>
        </w:tc>
      </w:tr>
      <w:tr w14:paraId="255E8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7F2386C1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1CEE0AA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可持续发展能力</w:t>
            </w:r>
          </w:p>
        </w:tc>
        <w:tc>
          <w:tcPr>
            <w:tcW w:w="1527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03EDFA3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体制机制改革</w:t>
            </w: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40B9EA2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服务体制改革成效</w:t>
            </w:r>
          </w:p>
        </w:tc>
        <w:tc>
          <w:tcPr>
            <w:tcW w:w="750" w:type="dxa"/>
            <w:gridSpan w:val="3"/>
            <w:tcMar>
              <w:left w:w="57" w:type="dxa"/>
              <w:right w:w="57" w:type="dxa"/>
            </w:tcMar>
            <w:vAlign w:val="center"/>
          </w:tcPr>
          <w:p w14:paraId="00C9499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有效提升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 w14:paraId="01721B4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有效提升</w:t>
            </w:r>
          </w:p>
        </w:tc>
        <w:tc>
          <w:tcPr>
            <w:tcW w:w="452" w:type="dxa"/>
            <w:gridSpan w:val="2"/>
            <w:tcMar>
              <w:left w:w="57" w:type="dxa"/>
              <w:right w:w="57" w:type="dxa"/>
            </w:tcMar>
            <w:vAlign w:val="center"/>
          </w:tcPr>
          <w:p w14:paraId="0444AF5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有效提升</w:t>
            </w:r>
          </w:p>
        </w:tc>
        <w:tc>
          <w:tcPr>
            <w:tcW w:w="812" w:type="dxa"/>
            <w:gridSpan w:val="2"/>
            <w:tcMar>
              <w:left w:w="57" w:type="dxa"/>
              <w:right w:w="57" w:type="dxa"/>
            </w:tcMar>
            <w:vAlign w:val="center"/>
          </w:tcPr>
          <w:p w14:paraId="20EB9AF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737" w:type="dxa"/>
            <w:tcMar>
              <w:left w:w="57" w:type="dxa"/>
              <w:right w:w="57" w:type="dxa"/>
            </w:tcMar>
            <w:vAlign w:val="center"/>
          </w:tcPr>
          <w:p w14:paraId="4B08114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绩效创新性</w:t>
            </w:r>
          </w:p>
        </w:tc>
      </w:tr>
      <w:tr w14:paraId="2C59D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038185E0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6B64CB1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527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 w14:paraId="4D1E57B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3569C4B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行政管理体制改革成效</w:t>
            </w:r>
          </w:p>
        </w:tc>
        <w:tc>
          <w:tcPr>
            <w:tcW w:w="750" w:type="dxa"/>
            <w:gridSpan w:val="3"/>
            <w:tcMar>
              <w:left w:w="57" w:type="dxa"/>
              <w:right w:w="57" w:type="dxa"/>
            </w:tcMar>
            <w:vAlign w:val="center"/>
          </w:tcPr>
          <w:p w14:paraId="7180698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成效显著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 w14:paraId="75A73AD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成效显著</w:t>
            </w:r>
          </w:p>
        </w:tc>
        <w:tc>
          <w:tcPr>
            <w:tcW w:w="452" w:type="dxa"/>
            <w:gridSpan w:val="2"/>
            <w:tcMar>
              <w:left w:w="57" w:type="dxa"/>
              <w:right w:w="57" w:type="dxa"/>
            </w:tcMar>
            <w:vAlign w:val="center"/>
          </w:tcPr>
          <w:p w14:paraId="7C780ED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成效显著</w:t>
            </w:r>
          </w:p>
        </w:tc>
        <w:tc>
          <w:tcPr>
            <w:tcW w:w="812" w:type="dxa"/>
            <w:gridSpan w:val="2"/>
            <w:tcMar>
              <w:left w:w="57" w:type="dxa"/>
              <w:right w:w="57" w:type="dxa"/>
            </w:tcMar>
            <w:vAlign w:val="center"/>
          </w:tcPr>
          <w:p w14:paraId="6EC6509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737" w:type="dxa"/>
            <w:tcMar>
              <w:left w:w="57" w:type="dxa"/>
              <w:right w:w="57" w:type="dxa"/>
            </w:tcMar>
            <w:vAlign w:val="center"/>
          </w:tcPr>
          <w:p w14:paraId="7D9B02B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绩效创新性</w:t>
            </w:r>
          </w:p>
        </w:tc>
      </w:tr>
      <w:tr w14:paraId="3E404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223B8037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2E4A158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527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3492839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人才支撑</w:t>
            </w: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71C3570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业务学习与培训完成率</w:t>
            </w:r>
          </w:p>
        </w:tc>
        <w:tc>
          <w:tcPr>
            <w:tcW w:w="750" w:type="dxa"/>
            <w:gridSpan w:val="3"/>
            <w:tcMar>
              <w:left w:w="57" w:type="dxa"/>
              <w:right w:w="57" w:type="dxa"/>
            </w:tcMar>
            <w:vAlign w:val="center"/>
          </w:tcPr>
          <w:p w14:paraId="6DE0AC6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80%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 w14:paraId="0011933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85%</w:t>
            </w:r>
          </w:p>
        </w:tc>
        <w:tc>
          <w:tcPr>
            <w:tcW w:w="452" w:type="dxa"/>
            <w:gridSpan w:val="2"/>
            <w:tcMar>
              <w:left w:w="57" w:type="dxa"/>
              <w:right w:w="57" w:type="dxa"/>
            </w:tcMar>
            <w:vAlign w:val="center"/>
          </w:tcPr>
          <w:p w14:paraId="7CA0EFE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90%</w:t>
            </w:r>
          </w:p>
        </w:tc>
        <w:tc>
          <w:tcPr>
            <w:tcW w:w="812" w:type="dxa"/>
            <w:gridSpan w:val="2"/>
            <w:tcMar>
              <w:left w:w="57" w:type="dxa"/>
              <w:right w:w="57" w:type="dxa"/>
            </w:tcMar>
            <w:vAlign w:val="center"/>
          </w:tcPr>
          <w:p w14:paraId="75200FF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737" w:type="dxa"/>
            <w:tcMar>
              <w:left w:w="57" w:type="dxa"/>
              <w:right w:w="57" w:type="dxa"/>
            </w:tcMar>
            <w:vAlign w:val="center"/>
          </w:tcPr>
          <w:p w14:paraId="32D1837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绩效创新性</w:t>
            </w:r>
          </w:p>
        </w:tc>
      </w:tr>
      <w:tr w14:paraId="0C26A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4D42B7F2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522EED6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527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 w14:paraId="7881424C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4E5A755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干部队伍体系建设规划情况</w:t>
            </w:r>
          </w:p>
        </w:tc>
        <w:tc>
          <w:tcPr>
            <w:tcW w:w="750" w:type="dxa"/>
            <w:gridSpan w:val="3"/>
            <w:tcMar>
              <w:left w:w="57" w:type="dxa"/>
              <w:right w:w="57" w:type="dxa"/>
            </w:tcMar>
            <w:vAlign w:val="center"/>
          </w:tcPr>
          <w:p w14:paraId="7583C2C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稳步推进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 w14:paraId="60C62FE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稳步推进</w:t>
            </w:r>
          </w:p>
        </w:tc>
        <w:tc>
          <w:tcPr>
            <w:tcW w:w="452" w:type="dxa"/>
            <w:gridSpan w:val="2"/>
            <w:tcMar>
              <w:left w:w="57" w:type="dxa"/>
              <w:right w:w="57" w:type="dxa"/>
            </w:tcMar>
            <w:vAlign w:val="center"/>
          </w:tcPr>
          <w:p w14:paraId="5331BB2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稳步推进</w:t>
            </w:r>
          </w:p>
        </w:tc>
        <w:tc>
          <w:tcPr>
            <w:tcW w:w="812" w:type="dxa"/>
            <w:gridSpan w:val="2"/>
            <w:tcMar>
              <w:left w:w="57" w:type="dxa"/>
              <w:right w:w="57" w:type="dxa"/>
            </w:tcMar>
            <w:vAlign w:val="center"/>
          </w:tcPr>
          <w:p w14:paraId="317EA96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737" w:type="dxa"/>
            <w:tcMar>
              <w:left w:w="57" w:type="dxa"/>
              <w:right w:w="57" w:type="dxa"/>
            </w:tcMar>
            <w:vAlign w:val="center"/>
          </w:tcPr>
          <w:p w14:paraId="126128C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绩效创新性</w:t>
            </w:r>
          </w:p>
        </w:tc>
      </w:tr>
      <w:tr w14:paraId="622DC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34E977D6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73868A3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527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 w14:paraId="33E1C63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31DE6A6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高学历、高层次人才储备率</w:t>
            </w:r>
          </w:p>
        </w:tc>
        <w:tc>
          <w:tcPr>
            <w:tcW w:w="750" w:type="dxa"/>
            <w:gridSpan w:val="3"/>
            <w:tcMar>
              <w:left w:w="57" w:type="dxa"/>
              <w:right w:w="57" w:type="dxa"/>
            </w:tcMar>
            <w:vAlign w:val="center"/>
          </w:tcPr>
          <w:p w14:paraId="30EDFE0C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85%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 w14:paraId="236513F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88%</w:t>
            </w:r>
          </w:p>
        </w:tc>
        <w:tc>
          <w:tcPr>
            <w:tcW w:w="452" w:type="dxa"/>
            <w:gridSpan w:val="2"/>
            <w:tcMar>
              <w:left w:w="57" w:type="dxa"/>
              <w:right w:w="57" w:type="dxa"/>
            </w:tcMar>
            <w:vAlign w:val="center"/>
          </w:tcPr>
          <w:p w14:paraId="367BD0A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90%</w:t>
            </w:r>
          </w:p>
        </w:tc>
        <w:tc>
          <w:tcPr>
            <w:tcW w:w="812" w:type="dxa"/>
            <w:gridSpan w:val="2"/>
            <w:tcMar>
              <w:left w:w="57" w:type="dxa"/>
              <w:right w:w="57" w:type="dxa"/>
            </w:tcMar>
            <w:vAlign w:val="center"/>
          </w:tcPr>
          <w:p w14:paraId="7E64440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737" w:type="dxa"/>
            <w:tcMar>
              <w:left w:w="57" w:type="dxa"/>
              <w:right w:w="57" w:type="dxa"/>
            </w:tcMar>
            <w:vAlign w:val="center"/>
          </w:tcPr>
          <w:p w14:paraId="17F22FA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绩效创新性</w:t>
            </w:r>
          </w:p>
        </w:tc>
      </w:tr>
      <w:tr w14:paraId="6C252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1569F715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283A924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527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4713076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科技支撑</w:t>
            </w: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598E2F6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跨境电商综试区线上综合服务平台建设</w:t>
            </w:r>
          </w:p>
        </w:tc>
        <w:tc>
          <w:tcPr>
            <w:tcW w:w="750" w:type="dxa"/>
            <w:gridSpan w:val="3"/>
            <w:tcMar>
              <w:left w:w="57" w:type="dxa"/>
              <w:right w:w="57" w:type="dxa"/>
            </w:tcMar>
            <w:vAlign w:val="center"/>
          </w:tcPr>
          <w:p w14:paraId="727D15B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/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 w14:paraId="2E0BB9C2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/</w:t>
            </w:r>
          </w:p>
        </w:tc>
        <w:tc>
          <w:tcPr>
            <w:tcW w:w="452" w:type="dxa"/>
            <w:gridSpan w:val="2"/>
            <w:tcMar>
              <w:left w:w="57" w:type="dxa"/>
              <w:right w:w="57" w:type="dxa"/>
            </w:tcMar>
            <w:vAlign w:val="center"/>
          </w:tcPr>
          <w:p w14:paraId="633D213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完成</w:t>
            </w:r>
          </w:p>
        </w:tc>
        <w:tc>
          <w:tcPr>
            <w:tcW w:w="812" w:type="dxa"/>
            <w:gridSpan w:val="2"/>
            <w:tcMar>
              <w:left w:w="57" w:type="dxa"/>
              <w:right w:w="57" w:type="dxa"/>
            </w:tcMar>
            <w:vAlign w:val="center"/>
          </w:tcPr>
          <w:p w14:paraId="7E8ABDD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737" w:type="dxa"/>
            <w:tcMar>
              <w:left w:w="57" w:type="dxa"/>
              <w:right w:w="57" w:type="dxa"/>
            </w:tcMar>
            <w:vAlign w:val="center"/>
          </w:tcPr>
          <w:p w14:paraId="46AB7E4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绩效创新性</w:t>
            </w:r>
          </w:p>
        </w:tc>
      </w:tr>
      <w:tr w14:paraId="21DA0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20F95EF8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0FD877F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527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 w14:paraId="412F0D2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7C458EF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成品油云监管平台</w:t>
            </w:r>
          </w:p>
        </w:tc>
        <w:tc>
          <w:tcPr>
            <w:tcW w:w="750" w:type="dxa"/>
            <w:gridSpan w:val="3"/>
            <w:tcMar>
              <w:left w:w="57" w:type="dxa"/>
              <w:right w:w="57" w:type="dxa"/>
            </w:tcMar>
            <w:vAlign w:val="center"/>
          </w:tcPr>
          <w:p w14:paraId="14312DB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/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 w14:paraId="3D5B69F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完成</w:t>
            </w:r>
          </w:p>
        </w:tc>
        <w:tc>
          <w:tcPr>
            <w:tcW w:w="452" w:type="dxa"/>
            <w:gridSpan w:val="2"/>
            <w:tcMar>
              <w:left w:w="57" w:type="dxa"/>
              <w:right w:w="57" w:type="dxa"/>
            </w:tcMar>
            <w:vAlign w:val="center"/>
          </w:tcPr>
          <w:p w14:paraId="4E2A1572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完善</w:t>
            </w:r>
          </w:p>
        </w:tc>
        <w:tc>
          <w:tcPr>
            <w:tcW w:w="812" w:type="dxa"/>
            <w:gridSpan w:val="2"/>
            <w:tcMar>
              <w:left w:w="57" w:type="dxa"/>
              <w:right w:w="57" w:type="dxa"/>
            </w:tcMar>
            <w:vAlign w:val="center"/>
          </w:tcPr>
          <w:p w14:paraId="27BF9A7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737" w:type="dxa"/>
            <w:tcMar>
              <w:left w:w="57" w:type="dxa"/>
              <w:right w:w="57" w:type="dxa"/>
            </w:tcMar>
            <w:vAlign w:val="center"/>
          </w:tcPr>
          <w:p w14:paraId="13839E7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绩效创新性</w:t>
            </w:r>
          </w:p>
        </w:tc>
      </w:tr>
      <w:tr w14:paraId="35A84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76579D84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2F06736C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527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 w14:paraId="15D6800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5A88912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跨境电子商务发展</w:t>
            </w:r>
          </w:p>
        </w:tc>
        <w:tc>
          <w:tcPr>
            <w:tcW w:w="750" w:type="dxa"/>
            <w:gridSpan w:val="3"/>
            <w:tcMar>
              <w:left w:w="57" w:type="dxa"/>
              <w:right w:w="57" w:type="dxa"/>
            </w:tcMar>
            <w:vAlign w:val="center"/>
          </w:tcPr>
          <w:p w14:paraId="48BB179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促进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 w14:paraId="5630483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促进</w:t>
            </w:r>
          </w:p>
        </w:tc>
        <w:tc>
          <w:tcPr>
            <w:tcW w:w="452" w:type="dxa"/>
            <w:gridSpan w:val="2"/>
            <w:tcMar>
              <w:left w:w="57" w:type="dxa"/>
              <w:right w:w="57" w:type="dxa"/>
            </w:tcMar>
            <w:vAlign w:val="center"/>
          </w:tcPr>
          <w:p w14:paraId="00977802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促进</w:t>
            </w:r>
          </w:p>
        </w:tc>
        <w:tc>
          <w:tcPr>
            <w:tcW w:w="812" w:type="dxa"/>
            <w:gridSpan w:val="2"/>
            <w:tcMar>
              <w:left w:w="57" w:type="dxa"/>
              <w:right w:w="57" w:type="dxa"/>
            </w:tcMar>
            <w:vAlign w:val="center"/>
          </w:tcPr>
          <w:p w14:paraId="5B36875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737" w:type="dxa"/>
            <w:tcMar>
              <w:left w:w="57" w:type="dxa"/>
              <w:right w:w="57" w:type="dxa"/>
            </w:tcMar>
            <w:vAlign w:val="center"/>
          </w:tcPr>
          <w:p w14:paraId="551FA08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绩效创新性</w:t>
            </w:r>
          </w:p>
        </w:tc>
      </w:tr>
      <w:tr w14:paraId="3F7D3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433B7D5F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3CE158B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满意度</w:t>
            </w:r>
          </w:p>
        </w:tc>
        <w:tc>
          <w:tcPr>
            <w:tcW w:w="1527" w:type="dxa"/>
            <w:gridSpan w:val="2"/>
            <w:tcMar>
              <w:left w:w="57" w:type="dxa"/>
              <w:right w:w="57" w:type="dxa"/>
            </w:tcMar>
            <w:vAlign w:val="center"/>
          </w:tcPr>
          <w:p w14:paraId="7252C7D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服务对象满意度</w:t>
            </w: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5FE6B55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消费券使用客户满意度</w:t>
            </w:r>
          </w:p>
        </w:tc>
        <w:tc>
          <w:tcPr>
            <w:tcW w:w="750" w:type="dxa"/>
            <w:gridSpan w:val="3"/>
            <w:tcMar>
              <w:left w:w="57" w:type="dxa"/>
              <w:right w:w="57" w:type="dxa"/>
            </w:tcMar>
            <w:vAlign w:val="center"/>
          </w:tcPr>
          <w:p w14:paraId="46AD8F1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80%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 w14:paraId="22178CE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80%</w:t>
            </w:r>
          </w:p>
        </w:tc>
        <w:tc>
          <w:tcPr>
            <w:tcW w:w="452" w:type="dxa"/>
            <w:gridSpan w:val="2"/>
            <w:tcMar>
              <w:left w:w="57" w:type="dxa"/>
              <w:right w:w="57" w:type="dxa"/>
            </w:tcMar>
            <w:vAlign w:val="center"/>
          </w:tcPr>
          <w:p w14:paraId="2CFAF18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90%</w:t>
            </w:r>
          </w:p>
        </w:tc>
        <w:tc>
          <w:tcPr>
            <w:tcW w:w="812" w:type="dxa"/>
            <w:gridSpan w:val="2"/>
            <w:tcMar>
              <w:left w:w="57" w:type="dxa"/>
              <w:right w:w="57" w:type="dxa"/>
            </w:tcMar>
            <w:vAlign w:val="center"/>
          </w:tcPr>
          <w:p w14:paraId="66F20EA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737" w:type="dxa"/>
            <w:tcMar>
              <w:left w:w="57" w:type="dxa"/>
              <w:right w:w="57" w:type="dxa"/>
            </w:tcMar>
            <w:vAlign w:val="center"/>
          </w:tcPr>
          <w:p w14:paraId="6046220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绩效基本型</w:t>
            </w:r>
          </w:p>
        </w:tc>
      </w:tr>
      <w:tr w14:paraId="1F71F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79B0C227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0D33362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527" w:type="dxa"/>
            <w:gridSpan w:val="2"/>
            <w:tcMar>
              <w:left w:w="57" w:type="dxa"/>
              <w:right w:w="57" w:type="dxa"/>
            </w:tcMar>
            <w:vAlign w:val="center"/>
          </w:tcPr>
          <w:p w14:paraId="1D69C6E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联系部门满意度</w:t>
            </w: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6F5F850C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财政、商贸系统等满意度</w:t>
            </w:r>
          </w:p>
        </w:tc>
        <w:tc>
          <w:tcPr>
            <w:tcW w:w="750" w:type="dxa"/>
            <w:gridSpan w:val="3"/>
            <w:tcMar>
              <w:left w:w="57" w:type="dxa"/>
              <w:right w:w="57" w:type="dxa"/>
            </w:tcMar>
            <w:vAlign w:val="center"/>
          </w:tcPr>
          <w:p w14:paraId="1B80CE3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80%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 w14:paraId="387B3FFC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80%</w:t>
            </w:r>
          </w:p>
        </w:tc>
        <w:tc>
          <w:tcPr>
            <w:tcW w:w="452" w:type="dxa"/>
            <w:gridSpan w:val="2"/>
            <w:tcMar>
              <w:left w:w="57" w:type="dxa"/>
              <w:right w:w="57" w:type="dxa"/>
            </w:tcMar>
            <w:vAlign w:val="center"/>
          </w:tcPr>
          <w:p w14:paraId="191B4612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90%</w:t>
            </w:r>
          </w:p>
        </w:tc>
        <w:tc>
          <w:tcPr>
            <w:tcW w:w="812" w:type="dxa"/>
            <w:gridSpan w:val="2"/>
            <w:tcMar>
              <w:left w:w="57" w:type="dxa"/>
              <w:right w:w="57" w:type="dxa"/>
            </w:tcMar>
            <w:vAlign w:val="center"/>
          </w:tcPr>
          <w:p w14:paraId="224F569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737" w:type="dxa"/>
            <w:tcMar>
              <w:left w:w="57" w:type="dxa"/>
              <w:right w:w="57" w:type="dxa"/>
            </w:tcMar>
            <w:vAlign w:val="center"/>
          </w:tcPr>
          <w:p w14:paraId="70E04A9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绩效基本型</w:t>
            </w:r>
          </w:p>
        </w:tc>
      </w:tr>
    </w:tbl>
    <w:p w14:paraId="2D4253AA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5E7AB5A7">
      <w:pPr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yMmQxYTc2ZmZiYjJkZTk4Y2VjYzNjZjQ1OWI4MGUifQ=="/>
  </w:docVars>
  <w:rsids>
    <w:rsidRoot w:val="2C365954"/>
    <w:rsid w:val="00715DAB"/>
    <w:rsid w:val="02FE6776"/>
    <w:rsid w:val="040F1A84"/>
    <w:rsid w:val="09A76BE4"/>
    <w:rsid w:val="0A003D19"/>
    <w:rsid w:val="0D280A0D"/>
    <w:rsid w:val="0ED40DFE"/>
    <w:rsid w:val="132E0705"/>
    <w:rsid w:val="154A75D7"/>
    <w:rsid w:val="18AC5934"/>
    <w:rsid w:val="193E0AFF"/>
    <w:rsid w:val="19E21966"/>
    <w:rsid w:val="1B94560E"/>
    <w:rsid w:val="1CA22253"/>
    <w:rsid w:val="1EF01488"/>
    <w:rsid w:val="212C2F24"/>
    <w:rsid w:val="216D6B60"/>
    <w:rsid w:val="219926BA"/>
    <w:rsid w:val="234A3F48"/>
    <w:rsid w:val="26C848AF"/>
    <w:rsid w:val="29F635F5"/>
    <w:rsid w:val="2B650917"/>
    <w:rsid w:val="2C365954"/>
    <w:rsid w:val="2D9827B3"/>
    <w:rsid w:val="2F4E2FA9"/>
    <w:rsid w:val="2F603C53"/>
    <w:rsid w:val="30240E53"/>
    <w:rsid w:val="34401473"/>
    <w:rsid w:val="36AA0C2F"/>
    <w:rsid w:val="388B350E"/>
    <w:rsid w:val="3AFA3FEB"/>
    <w:rsid w:val="413F23C3"/>
    <w:rsid w:val="41497365"/>
    <w:rsid w:val="42610A74"/>
    <w:rsid w:val="42AA1D80"/>
    <w:rsid w:val="46181668"/>
    <w:rsid w:val="467576A4"/>
    <w:rsid w:val="473E758C"/>
    <w:rsid w:val="47AE3B2C"/>
    <w:rsid w:val="4A9216E3"/>
    <w:rsid w:val="4B35476F"/>
    <w:rsid w:val="4BE211A4"/>
    <w:rsid w:val="4D533A2B"/>
    <w:rsid w:val="507021CA"/>
    <w:rsid w:val="54C42815"/>
    <w:rsid w:val="57315B79"/>
    <w:rsid w:val="58BA0D1E"/>
    <w:rsid w:val="5AF1C563"/>
    <w:rsid w:val="5B5254BF"/>
    <w:rsid w:val="5C484AC1"/>
    <w:rsid w:val="5C8A0E8F"/>
    <w:rsid w:val="5CCD352D"/>
    <w:rsid w:val="5E042D06"/>
    <w:rsid w:val="5EB91539"/>
    <w:rsid w:val="61D80A69"/>
    <w:rsid w:val="62E349BD"/>
    <w:rsid w:val="67CB2476"/>
    <w:rsid w:val="695821F4"/>
    <w:rsid w:val="6A1B32E7"/>
    <w:rsid w:val="6BB41E92"/>
    <w:rsid w:val="6F1E2C34"/>
    <w:rsid w:val="6F92522E"/>
    <w:rsid w:val="70DC50B7"/>
    <w:rsid w:val="79FD58D5"/>
    <w:rsid w:val="7AFA6333"/>
    <w:rsid w:val="7FF51521"/>
    <w:rsid w:val="9ECF28AA"/>
    <w:rsid w:val="B39C774C"/>
    <w:rsid w:val="DFF7C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4131</Words>
  <Characters>4571</Characters>
  <Lines>0</Lines>
  <Paragraphs>0</Paragraphs>
  <TotalTime>2</TotalTime>
  <ScaleCrop>false</ScaleCrop>
  <LinksUpToDate>false</LinksUpToDate>
  <CharactersWithSpaces>4598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2024-01-25T15:26:00Z</dcterms:created>
  <dc:creator>倒亚指芭绦</dc:creator>
  <cp:lastModifiedBy>12</cp:lastModifiedBy>
  <cp:lastPrinted>2025-01-01T16:15:00Z</cp:lastPrinted>
  <dcterms:modified xsi:type="dcterms:W3CDTF">2026-03-03T07:14:42Z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A6AC0937868F4ACB8DDA7B28B455B6F3_13</vt:lpwstr>
  </property>
  <property fmtid="{D5CDD505-2E9C-101B-9397-08002B2CF9AE}" pid="4" name="KSOTemplateDocerSaveRecord">
    <vt:lpwstr>eyJoZGlkIjoiYTRhM2Q3ZWUzMjE0YTIzZjEwZjg5MTY0YmUwNzM2MmUiLCJ1c2VySWQiOiIxNTg3NDg0NTExIn0=</vt:lpwstr>
  </property>
</Properties>
</file>