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EEA6">
      <w:pPr>
        <w:wordWrap w:val="0"/>
        <w:spacing w:before="980" w:after="0" w:line="500" w:lineRule="atLeast"/>
        <w:ind w:left="0" w:right="0"/>
        <w:jc w:val="both"/>
        <w:textAlignment w:val="baseline"/>
        <w:rPr>
          <w:rFonts w:hint="eastAsia" w:ascii="黑体" w:hAnsi="黑体" w:eastAsia="黑体" w:cs="黑体"/>
          <w:sz w:val="32"/>
          <w:szCs w:val="32"/>
        </w:rPr>
      </w:pPr>
      <w:r>
        <w:rPr>
          <w:rFonts w:hint="eastAsia" w:ascii="黑体" w:hAnsi="黑体" w:eastAsia="黑体" w:cs="黑体"/>
          <w:b w:val="0"/>
          <w:i w:val="0"/>
          <w:color w:val="000000"/>
          <w:sz w:val="32"/>
          <w:szCs w:val="32"/>
        </w:rPr>
        <w:t>附件1</w:t>
      </w:r>
    </w:p>
    <w:p w14:paraId="42CD9643">
      <w:pPr>
        <w:wordWrap w:val="0"/>
        <w:spacing w:before="0" w:after="0" w:line="340" w:lineRule="exact"/>
        <w:ind w:left="0" w:right="0"/>
        <w:jc w:val="both"/>
        <w:textAlignment w:val="baseline"/>
        <w:rPr>
          <w:sz w:val="22"/>
        </w:rPr>
      </w:pPr>
    </w:p>
    <w:p w14:paraId="0BCD60BA">
      <w:pPr>
        <w:wordWrap w:val="0"/>
        <w:spacing w:before="0" w:after="0" w:line="340" w:lineRule="exact"/>
        <w:ind w:left="0" w:right="0"/>
        <w:jc w:val="both"/>
        <w:textAlignment w:val="baseline"/>
        <w:rPr>
          <w:sz w:val="22"/>
        </w:rPr>
      </w:pPr>
    </w:p>
    <w:p w14:paraId="7128ABAB">
      <w:pPr>
        <w:widowControl/>
        <w:tabs>
          <w:tab w:val="left" w:pos="2593"/>
          <w:tab w:val="left" w:pos="4515"/>
        </w:tabs>
        <w:jc w:val="left"/>
        <w:rPr>
          <w:rFonts w:cs="宋体"/>
          <w:kern w:val="0"/>
          <w:sz w:val="32"/>
          <w:szCs w:val="32"/>
        </w:rPr>
      </w:pPr>
      <w:r>
        <w:rPr>
          <w:rFonts w:hint="eastAsia" w:cs="宋体"/>
          <w:kern w:val="0"/>
          <w:sz w:val="24"/>
          <w:lang w:val="en-US" w:eastAsia="zh-CN"/>
        </w:rPr>
        <w:t xml:space="preserve">                                 </w:t>
      </w:r>
      <w:r>
        <w:rPr>
          <w:rFonts w:hint="eastAsia" w:cs="宋体"/>
          <w:kern w:val="0"/>
          <w:sz w:val="32"/>
          <w:szCs w:val="32"/>
        </w:rPr>
        <w:t>成品油经营批准证书号</w:t>
      </w:r>
      <w:r>
        <w:rPr>
          <w:rFonts w:cs="宋体"/>
          <w:kern w:val="0"/>
          <w:sz w:val="32"/>
          <w:szCs w:val="32"/>
        </w:rPr>
        <w:t>_</w:t>
      </w:r>
      <w:r>
        <w:rPr>
          <w:rFonts w:hint="eastAsia" w:cs="宋体"/>
          <w:kern w:val="0"/>
          <w:sz w:val="32"/>
          <w:szCs w:val="32"/>
          <w:u w:val="single"/>
        </w:rPr>
        <w:t xml:space="preserve">     </w:t>
      </w:r>
      <w:r>
        <w:rPr>
          <w:rFonts w:cs="宋体"/>
          <w:kern w:val="0"/>
          <w:sz w:val="32"/>
          <w:szCs w:val="32"/>
        </w:rPr>
        <w:t>_</w:t>
      </w:r>
    </w:p>
    <w:p w14:paraId="54B568E3">
      <w:pPr>
        <w:wordWrap w:val="0"/>
        <w:spacing w:before="0" w:after="0" w:line="340" w:lineRule="exact"/>
        <w:ind w:left="0" w:right="0"/>
        <w:jc w:val="both"/>
        <w:textAlignment w:val="baseline"/>
        <w:rPr>
          <w:sz w:val="22"/>
        </w:rPr>
      </w:pPr>
    </w:p>
    <w:p w14:paraId="5A7F3300">
      <w:pPr>
        <w:wordWrap w:val="0"/>
        <w:spacing w:before="0" w:after="0" w:line="340" w:lineRule="exact"/>
        <w:ind w:left="0" w:right="0"/>
        <w:jc w:val="both"/>
        <w:textAlignment w:val="baseline"/>
        <w:rPr>
          <w:sz w:val="22"/>
        </w:rPr>
      </w:pPr>
    </w:p>
    <w:p w14:paraId="74BE8F9A">
      <w:pPr>
        <w:wordWrap w:val="0"/>
        <w:spacing w:before="0" w:after="0" w:line="440" w:lineRule="exact"/>
        <w:ind w:left="0" w:right="0"/>
        <w:jc w:val="left"/>
        <w:textAlignment w:val="baseline"/>
        <w:rPr>
          <w:sz w:val="28"/>
        </w:rPr>
      </w:pPr>
    </w:p>
    <w:p w14:paraId="22E67E1D">
      <w:pPr>
        <w:wordWrap w:val="0"/>
        <w:spacing w:before="0" w:after="0" w:line="440" w:lineRule="exact"/>
        <w:ind w:left="0" w:right="0"/>
        <w:jc w:val="left"/>
        <w:textAlignment w:val="baseline"/>
        <w:rPr>
          <w:sz w:val="28"/>
        </w:rPr>
      </w:pPr>
    </w:p>
    <w:p w14:paraId="298E08DB">
      <w:pPr>
        <w:wordWrap w:val="0"/>
        <w:spacing w:before="0" w:after="0" w:line="440" w:lineRule="exact"/>
        <w:ind w:left="0" w:right="0"/>
        <w:jc w:val="left"/>
        <w:textAlignment w:val="baseline"/>
        <w:rPr>
          <w:sz w:val="28"/>
        </w:rPr>
      </w:pPr>
    </w:p>
    <w:p w14:paraId="2F6F7CF3">
      <w:pPr>
        <w:wordWrap w:val="0"/>
        <w:spacing w:before="0" w:after="0" w:line="580" w:lineRule="atLeast"/>
        <w:ind w:left="0" w:right="0"/>
        <w:jc w:val="center"/>
        <w:textAlignment w:val="baseline"/>
        <w:rPr>
          <w:sz w:val="42"/>
        </w:rPr>
      </w:pPr>
      <w:r>
        <w:rPr>
          <w:rFonts w:ascii="宋体" w:hAnsi="宋体" w:eastAsia="宋体" w:cs="宋体"/>
          <w:b/>
          <w:i w:val="0"/>
          <w:color w:val="000000"/>
          <w:sz w:val="42"/>
        </w:rPr>
        <w:t>成品油经营企业年度检查登记表</w:t>
      </w:r>
    </w:p>
    <w:p w14:paraId="2C8A7646">
      <w:pPr>
        <w:wordWrap w:val="0"/>
        <w:spacing w:before="220" w:after="0" w:line="580" w:lineRule="atLeast"/>
        <w:ind w:left="0" w:right="0"/>
        <w:jc w:val="center"/>
        <w:textAlignment w:val="baseline"/>
        <w:rPr>
          <w:sz w:val="42"/>
        </w:rPr>
      </w:pPr>
      <w:r>
        <w:rPr>
          <w:rFonts w:ascii="宋体" w:hAnsi="宋体" w:eastAsia="宋体" w:cs="宋体"/>
          <w:b/>
          <w:i w:val="0"/>
          <w:color w:val="000000"/>
          <w:sz w:val="42"/>
        </w:rPr>
        <w:t>(</w:t>
      </w:r>
      <w:r>
        <w:rPr>
          <w:rFonts w:hint="eastAsia" w:ascii="宋体" w:hAnsi="宋体" w:eastAsia="宋体" w:cs="宋体"/>
          <w:b/>
          <w:bCs/>
          <w:i w:val="0"/>
          <w:color w:val="000000"/>
          <w:sz w:val="42"/>
          <w:lang w:val="en-US" w:eastAsia="zh-CN"/>
        </w:rPr>
        <w:t>2025</w:t>
      </w:r>
      <w:r>
        <w:rPr>
          <w:rFonts w:ascii="宋体" w:hAnsi="宋体" w:eastAsia="宋体" w:cs="宋体"/>
          <w:b/>
          <w:i w:val="0"/>
          <w:color w:val="000000"/>
          <w:sz w:val="42"/>
        </w:rPr>
        <w:t>年度)</w:t>
      </w:r>
    </w:p>
    <w:p w14:paraId="2EC242F4">
      <w:pPr>
        <w:wordWrap w:val="0"/>
        <w:spacing w:before="0" w:after="0" w:line="480" w:lineRule="exact"/>
        <w:ind w:left="0" w:right="0"/>
        <w:jc w:val="center"/>
        <w:textAlignment w:val="baseline"/>
        <w:rPr>
          <w:sz w:val="35"/>
        </w:rPr>
      </w:pPr>
    </w:p>
    <w:p w14:paraId="3B4BFD15">
      <w:pPr>
        <w:wordWrap w:val="0"/>
        <w:spacing w:before="0" w:after="0" w:line="480" w:lineRule="exact"/>
        <w:ind w:left="0" w:right="0"/>
        <w:jc w:val="center"/>
        <w:textAlignment w:val="baseline"/>
        <w:rPr>
          <w:sz w:val="35"/>
        </w:rPr>
      </w:pPr>
    </w:p>
    <w:p w14:paraId="4A804068">
      <w:pPr>
        <w:wordWrap w:val="0"/>
        <w:spacing w:before="0" w:after="0" w:line="480" w:lineRule="exact"/>
        <w:ind w:left="0" w:right="0"/>
        <w:jc w:val="center"/>
        <w:textAlignment w:val="baseline"/>
        <w:rPr>
          <w:sz w:val="35"/>
        </w:rPr>
      </w:pPr>
    </w:p>
    <w:p w14:paraId="2BC8D051">
      <w:pPr>
        <w:wordWrap w:val="0"/>
        <w:spacing w:before="0" w:after="0" w:line="480" w:lineRule="exact"/>
        <w:ind w:left="0" w:right="0"/>
        <w:jc w:val="center"/>
        <w:textAlignment w:val="baseline"/>
        <w:rPr>
          <w:sz w:val="35"/>
        </w:rPr>
      </w:pPr>
    </w:p>
    <w:p w14:paraId="11904DF2">
      <w:pPr>
        <w:wordWrap w:val="0"/>
        <w:spacing w:before="0" w:after="0" w:line="480" w:lineRule="exact"/>
        <w:ind w:left="0" w:right="0"/>
        <w:jc w:val="center"/>
        <w:textAlignment w:val="baseline"/>
        <w:rPr>
          <w:sz w:val="35"/>
        </w:rPr>
      </w:pPr>
    </w:p>
    <w:p w14:paraId="1230A589">
      <w:pPr>
        <w:wordWrap w:val="0"/>
        <w:spacing w:before="0" w:after="0" w:line="480" w:lineRule="exact"/>
        <w:ind w:left="0" w:right="0"/>
        <w:jc w:val="center"/>
        <w:textAlignment w:val="baseline"/>
        <w:rPr>
          <w:sz w:val="35"/>
        </w:rPr>
      </w:pPr>
    </w:p>
    <w:p w14:paraId="07B4A7A9">
      <w:pPr>
        <w:wordWrap w:val="0"/>
        <w:spacing w:before="0" w:after="0" w:line="480" w:lineRule="exact"/>
        <w:ind w:left="0" w:right="0"/>
        <w:jc w:val="center"/>
        <w:textAlignment w:val="baseline"/>
        <w:rPr>
          <w:sz w:val="35"/>
        </w:rPr>
      </w:pPr>
    </w:p>
    <w:p w14:paraId="59297D42">
      <w:pPr>
        <w:widowControl/>
        <w:ind w:left="92" w:leftChars="44" w:firstLine="1569" w:firstLineChars="436"/>
        <w:rPr>
          <w:rFonts w:hint="eastAsia" w:cs="宋体"/>
          <w:kern w:val="0"/>
          <w:sz w:val="36"/>
          <w:szCs w:val="36"/>
        </w:rPr>
      </w:pPr>
    </w:p>
    <w:p w14:paraId="3FE5F5B8">
      <w:pPr>
        <w:widowControl/>
        <w:ind w:left="92" w:leftChars="44" w:firstLine="1569" w:firstLineChars="436"/>
        <w:rPr>
          <w:rFonts w:hint="eastAsia" w:cs="宋体"/>
          <w:kern w:val="0"/>
          <w:sz w:val="36"/>
          <w:szCs w:val="36"/>
        </w:rPr>
      </w:pPr>
    </w:p>
    <w:p w14:paraId="0C6B74A4">
      <w:pPr>
        <w:widowControl/>
        <w:ind w:left="92" w:leftChars="44" w:firstLine="1569" w:firstLineChars="436"/>
        <w:rPr>
          <w:rFonts w:cs="宋体"/>
          <w:kern w:val="0"/>
          <w:sz w:val="36"/>
          <w:szCs w:val="36"/>
        </w:rPr>
      </w:pPr>
      <w:r>
        <w:rPr>
          <w:rFonts w:hint="eastAsia" w:cs="宋体"/>
          <w:kern w:val="0"/>
          <w:sz w:val="36"/>
          <w:szCs w:val="36"/>
        </w:rPr>
        <w:t>单位名称（盖章）</w:t>
      </w:r>
      <w:r>
        <w:rPr>
          <w:rFonts w:hint="eastAsia"/>
          <w:kern w:val="0"/>
          <w:szCs w:val="21"/>
          <w:u w:val="single"/>
        </w:rPr>
        <w:t xml:space="preserve">                            </w:t>
      </w:r>
    </w:p>
    <w:p w14:paraId="3E205339">
      <w:r>
        <w:br w:type="page"/>
      </w:r>
    </w:p>
    <w:p w14:paraId="4C49B830">
      <w:pPr>
        <w:wordWrap w:val="0"/>
        <w:spacing w:before="1280" w:after="0" w:line="480" w:lineRule="atLeast"/>
        <w:ind w:left="0" w:right="0"/>
        <w:jc w:val="center"/>
        <w:textAlignment w:val="baseline"/>
        <w:rPr>
          <w:sz w:val="35"/>
        </w:rPr>
      </w:pPr>
      <w:r>
        <w:rPr>
          <w:rFonts w:ascii="宋体" w:hAnsi="宋体" w:eastAsia="宋体" w:cs="宋体"/>
          <w:b w:val="0"/>
          <w:i w:val="0"/>
          <w:color w:val="000000"/>
          <w:sz w:val="35"/>
        </w:rPr>
        <w:t>商务部印制</w:t>
      </w:r>
    </w:p>
    <w:p w14:paraId="17170F67">
      <w:pPr>
        <w:wordWrap w:val="0"/>
        <w:spacing w:before="0" w:after="0" w:line="460" w:lineRule="atLeast"/>
        <w:ind w:left="0" w:right="0"/>
        <w:jc w:val="center"/>
        <w:textAlignment w:val="baseline"/>
        <w:rPr>
          <w:sz w:val="33"/>
        </w:rPr>
      </w:pPr>
      <w:r>
        <w:rPr>
          <w:rFonts w:ascii="仿宋" w:hAnsi="仿宋" w:eastAsia="仿宋" w:cs="仿宋"/>
          <w:b w:val="0"/>
          <w:i w:val="0"/>
          <w:color w:val="000000"/>
          <w:sz w:val="33"/>
        </w:rPr>
        <w:t>填表说明</w:t>
      </w:r>
    </w:p>
    <w:p w14:paraId="55A13B18">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一、请用钢笔或签字笔如实填写，一式两份，字迹工整。</w:t>
      </w:r>
    </w:p>
    <w:p w14:paraId="2F5AD7E4">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二、经济类型指：国有、国有参股、民营、外商独资、合资外方控股、合资中方控股。</w:t>
      </w:r>
    </w:p>
    <w:p w14:paraId="0C636B77">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三、交表时请携带以下材料的原件及二份复印件 (复印件须加盖申请企业或申请人印章)：</w:t>
      </w:r>
    </w:p>
    <w:p w14:paraId="528A7CD0">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1.成品油经营批准证书正副本；</w:t>
      </w:r>
    </w:p>
    <w:p w14:paraId="69A4C726">
      <w:pPr>
        <w:wordWrap w:val="0"/>
        <w:spacing w:before="0" w:after="0" w:line="540" w:lineRule="atLeast"/>
        <w:ind w:left="20" w:right="0" w:firstLine="480"/>
        <w:jc w:val="both"/>
        <w:textAlignment w:val="baseline"/>
        <w:rPr>
          <w:sz w:val="21"/>
        </w:rPr>
      </w:pPr>
      <w:r>
        <w:rPr>
          <w:rFonts w:ascii="仿宋" w:hAnsi="仿宋" w:eastAsia="仿宋" w:cs="仿宋"/>
          <w:b w:val="0"/>
          <w:i w:val="0"/>
          <w:color w:val="000000"/>
          <w:sz w:val="21"/>
        </w:rPr>
        <w:t>2.成品油批发企业及零售企业需提供有效期内、符合《成品油市场管理办法》要求的成品油供油协议；</w:t>
      </w:r>
    </w:p>
    <w:p w14:paraId="2094EAB6">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3.市场监管部门核发的营业执照；</w:t>
      </w:r>
    </w:p>
    <w:p w14:paraId="19D9A15B">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4.应急管理部门核发的《危险化学品经营许可证》；</w:t>
      </w:r>
    </w:p>
    <w:p w14:paraId="5AD7AECE">
      <w:pPr>
        <w:wordWrap w:val="0"/>
        <w:spacing w:before="0" w:after="0" w:line="540" w:lineRule="atLeast"/>
        <w:ind w:left="20" w:right="0" w:firstLine="480"/>
        <w:jc w:val="both"/>
        <w:textAlignment w:val="baseline"/>
        <w:rPr>
          <w:sz w:val="21"/>
        </w:rPr>
      </w:pPr>
      <w:r>
        <w:rPr>
          <w:rFonts w:ascii="仿宋" w:hAnsi="仿宋" w:eastAsia="仿宋" w:cs="仿宋"/>
          <w:b w:val="0"/>
          <w:i w:val="0"/>
          <w:color w:val="000000"/>
          <w:sz w:val="21"/>
        </w:rPr>
        <w:t>5.具有合法资质的审计部门出具的上年度成品油购进、销售情况审计报告或报表，或者提供税务部门出具的成品油购销纳税凭证；</w:t>
      </w:r>
    </w:p>
    <w:p w14:paraId="2C87F20C">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6.油库或加油站(点)基础设施在上年度迁建或扩建的，需提供油库及加油站(点)省级以上商务主管部门出具的规划确认文件及相关部门的验收合格文件；</w:t>
      </w:r>
    </w:p>
    <w:p w14:paraId="166728C5">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7.油库或加油站(点)的产权证明文件；</w:t>
      </w:r>
    </w:p>
    <w:p w14:paraId="08723D77">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8.企业上年度在质量、计量、消防、安全、环保等方面是否存在违法、违规情况的说明；</w:t>
      </w:r>
    </w:p>
    <w:p w14:paraId="27BA8555">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9.审核机关要求的其他材料。</w:t>
      </w:r>
    </w:p>
    <w:p w14:paraId="07218E07">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四、有关部门应明确签署“同意通过年检”或“不同意通过年检”的意见及理由。</w:t>
      </w:r>
    </w:p>
    <w:p w14:paraId="053E867C">
      <w:pPr>
        <w:wordWrap w:val="0"/>
        <w:spacing w:before="0" w:after="0" w:line="540" w:lineRule="atLeast"/>
        <w:ind w:left="20" w:right="0" w:firstLine="480"/>
        <w:jc w:val="both"/>
        <w:textAlignment w:val="baseline"/>
        <w:rPr>
          <w:sz w:val="21"/>
        </w:rPr>
        <w:sectPr>
          <w:pgSz w:w="11900" w:h="16820"/>
          <w:pgMar w:top="1420" w:right="1780" w:bottom="1420" w:left="1780" w:header="720" w:footer="720" w:gutter="0"/>
          <w:cols w:space="720" w:num="1"/>
        </w:sectPr>
      </w:pPr>
      <w:r>
        <w:rPr>
          <w:rFonts w:ascii="仿宋" w:hAnsi="仿宋" w:eastAsia="仿宋" w:cs="仿宋"/>
          <w:b w:val="0"/>
          <w:i w:val="0"/>
          <w:color w:val="000000"/>
          <w:sz w:val="21"/>
        </w:rPr>
        <w:t>五、成品油批发及仓储企业将此表连同附带材料上报企业注册所在地省级商务主管部门；成品油零售企业将此表连同附带材料上报企业注册所在地省级(或被授权的地市级)商务主管部门。</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1200"/>
        <w:gridCol w:w="1440"/>
        <w:gridCol w:w="980"/>
        <w:gridCol w:w="1400"/>
        <w:gridCol w:w="780"/>
        <w:gridCol w:w="440"/>
        <w:gridCol w:w="2000"/>
      </w:tblGrid>
      <w:tr w14:paraId="4DA5A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2300" w:type="dxa"/>
            <w:gridSpan w:val="2"/>
            <w:vAlign w:val="center"/>
          </w:tcPr>
          <w:p w14:paraId="7D42D43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企业名称</w:t>
            </w:r>
          </w:p>
        </w:tc>
        <w:tc>
          <w:tcPr>
            <w:tcW w:w="7040" w:type="dxa"/>
            <w:gridSpan w:val="6"/>
            <w:vAlign w:val="center"/>
          </w:tcPr>
          <w:p w14:paraId="7791BEE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DA08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2300" w:type="dxa"/>
            <w:gridSpan w:val="2"/>
            <w:vAlign w:val="center"/>
          </w:tcPr>
          <w:p w14:paraId="0FC22FD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企业注册地址</w:t>
            </w:r>
          </w:p>
        </w:tc>
        <w:tc>
          <w:tcPr>
            <w:tcW w:w="3820" w:type="dxa"/>
            <w:gridSpan w:val="3"/>
            <w:vAlign w:val="center"/>
          </w:tcPr>
          <w:p w14:paraId="1C1CDB4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20" w:type="dxa"/>
            <w:gridSpan w:val="2"/>
            <w:vAlign w:val="center"/>
          </w:tcPr>
          <w:p w14:paraId="6E3E44B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邮政编码</w:t>
            </w:r>
          </w:p>
        </w:tc>
        <w:tc>
          <w:tcPr>
            <w:tcW w:w="2000" w:type="dxa"/>
            <w:vAlign w:val="center"/>
          </w:tcPr>
          <w:p w14:paraId="6EA22DA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AE92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2300" w:type="dxa"/>
            <w:gridSpan w:val="2"/>
            <w:vAlign w:val="center"/>
          </w:tcPr>
          <w:p w14:paraId="724AFC2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加油站地址</w:t>
            </w:r>
          </w:p>
        </w:tc>
        <w:tc>
          <w:tcPr>
            <w:tcW w:w="7040" w:type="dxa"/>
            <w:gridSpan w:val="6"/>
            <w:vAlign w:val="center"/>
          </w:tcPr>
          <w:p w14:paraId="3944A35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1C01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2300" w:type="dxa"/>
            <w:gridSpan w:val="2"/>
            <w:vAlign w:val="center"/>
          </w:tcPr>
          <w:p w14:paraId="7923069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法定代表人(负责人)</w:t>
            </w:r>
          </w:p>
        </w:tc>
        <w:tc>
          <w:tcPr>
            <w:tcW w:w="2420" w:type="dxa"/>
            <w:gridSpan w:val="2"/>
            <w:vAlign w:val="center"/>
          </w:tcPr>
          <w:p w14:paraId="78F9C74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12E39B3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联系电话</w:t>
            </w:r>
          </w:p>
        </w:tc>
        <w:tc>
          <w:tcPr>
            <w:tcW w:w="2440" w:type="dxa"/>
            <w:gridSpan w:val="2"/>
            <w:vAlign w:val="center"/>
          </w:tcPr>
          <w:p w14:paraId="7B02AB6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865F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2300" w:type="dxa"/>
            <w:gridSpan w:val="2"/>
            <w:vAlign w:val="center"/>
          </w:tcPr>
          <w:p w14:paraId="21E8F3F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注册资金</w:t>
            </w:r>
          </w:p>
        </w:tc>
        <w:tc>
          <w:tcPr>
            <w:tcW w:w="2420" w:type="dxa"/>
            <w:gridSpan w:val="2"/>
            <w:vAlign w:val="center"/>
          </w:tcPr>
          <w:p w14:paraId="561CA58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695D5F5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经济类型</w:t>
            </w:r>
          </w:p>
        </w:tc>
        <w:tc>
          <w:tcPr>
            <w:tcW w:w="2440" w:type="dxa"/>
            <w:gridSpan w:val="2"/>
            <w:vAlign w:val="center"/>
          </w:tcPr>
          <w:p w14:paraId="1C863B0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25BA2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2300" w:type="dxa"/>
            <w:gridSpan w:val="2"/>
            <w:vAlign w:val="center"/>
          </w:tcPr>
          <w:p w14:paraId="62D2CA6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从业人员数量</w:t>
            </w:r>
          </w:p>
        </w:tc>
        <w:tc>
          <w:tcPr>
            <w:tcW w:w="2420" w:type="dxa"/>
            <w:gridSpan w:val="2"/>
            <w:vAlign w:val="center"/>
          </w:tcPr>
          <w:p w14:paraId="49F8367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00ADAA9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专业技术人员</w:t>
            </w:r>
          </w:p>
        </w:tc>
        <w:tc>
          <w:tcPr>
            <w:tcW w:w="2440" w:type="dxa"/>
            <w:gridSpan w:val="2"/>
            <w:vAlign w:val="center"/>
          </w:tcPr>
          <w:p w14:paraId="2C06CC7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F2B6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jc w:val="center"/>
        </w:trPr>
        <w:tc>
          <w:tcPr>
            <w:tcW w:w="2300" w:type="dxa"/>
            <w:gridSpan w:val="2"/>
            <w:vMerge w:val="restart"/>
            <w:vAlign w:val="center"/>
          </w:tcPr>
          <w:p w14:paraId="68E64A6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仓储能力</w:t>
            </w:r>
          </w:p>
        </w:tc>
        <w:tc>
          <w:tcPr>
            <w:tcW w:w="1440" w:type="dxa"/>
            <w:vAlign w:val="center"/>
          </w:tcPr>
          <w:p w14:paraId="7BAC43B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汽油罐(个)</w:t>
            </w:r>
          </w:p>
        </w:tc>
        <w:tc>
          <w:tcPr>
            <w:tcW w:w="980" w:type="dxa"/>
            <w:vAlign w:val="center"/>
          </w:tcPr>
          <w:p w14:paraId="4D17975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6540844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总容积(米³)</w:t>
            </w:r>
          </w:p>
        </w:tc>
        <w:tc>
          <w:tcPr>
            <w:tcW w:w="2440" w:type="dxa"/>
            <w:gridSpan w:val="2"/>
            <w:vAlign w:val="center"/>
          </w:tcPr>
          <w:p w14:paraId="1228211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F8E0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2300" w:type="dxa"/>
            <w:gridSpan w:val="2"/>
            <w:vMerge w:val="continue"/>
          </w:tcPr>
          <w:p w14:paraId="7E54358C"/>
        </w:tc>
        <w:tc>
          <w:tcPr>
            <w:tcW w:w="1440" w:type="dxa"/>
            <w:vAlign w:val="center"/>
          </w:tcPr>
          <w:p w14:paraId="078898F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柴油罐(个)</w:t>
            </w:r>
          </w:p>
        </w:tc>
        <w:tc>
          <w:tcPr>
            <w:tcW w:w="980" w:type="dxa"/>
            <w:vAlign w:val="center"/>
          </w:tcPr>
          <w:p w14:paraId="0ACDC484">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367C1CF4">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总容积(米³)</w:t>
            </w:r>
          </w:p>
        </w:tc>
        <w:tc>
          <w:tcPr>
            <w:tcW w:w="2440" w:type="dxa"/>
            <w:gridSpan w:val="2"/>
            <w:vAlign w:val="center"/>
          </w:tcPr>
          <w:p w14:paraId="21AB509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0DC05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300" w:type="dxa"/>
            <w:gridSpan w:val="2"/>
            <w:vAlign w:val="center"/>
          </w:tcPr>
          <w:p w14:paraId="4896910C">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加油机数量(个)</w:t>
            </w:r>
          </w:p>
        </w:tc>
        <w:tc>
          <w:tcPr>
            <w:tcW w:w="7040" w:type="dxa"/>
            <w:gridSpan w:val="6"/>
            <w:vAlign w:val="center"/>
          </w:tcPr>
          <w:p w14:paraId="52FC2BD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3E2E9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300" w:type="dxa"/>
            <w:gridSpan w:val="2"/>
            <w:vAlign w:val="center"/>
          </w:tcPr>
          <w:p w14:paraId="5063C1E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92#加油枪数量 (把)</w:t>
            </w:r>
          </w:p>
        </w:tc>
        <w:tc>
          <w:tcPr>
            <w:tcW w:w="2420" w:type="dxa"/>
            <w:gridSpan w:val="2"/>
            <w:vAlign w:val="center"/>
          </w:tcPr>
          <w:p w14:paraId="34B896B4">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95#加油枪数量(把)</w:t>
            </w:r>
          </w:p>
        </w:tc>
        <w:tc>
          <w:tcPr>
            <w:tcW w:w="2180" w:type="dxa"/>
            <w:gridSpan w:val="2"/>
            <w:vAlign w:val="center"/>
          </w:tcPr>
          <w:p w14:paraId="058DD2D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98#加油枪数量(把)</w:t>
            </w:r>
          </w:p>
        </w:tc>
        <w:tc>
          <w:tcPr>
            <w:tcW w:w="2440" w:type="dxa"/>
            <w:gridSpan w:val="2"/>
            <w:vAlign w:val="center"/>
          </w:tcPr>
          <w:p w14:paraId="53F1C28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0#加油枪数量 (把)</w:t>
            </w:r>
          </w:p>
        </w:tc>
      </w:tr>
      <w:tr w14:paraId="329E3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2300" w:type="dxa"/>
            <w:gridSpan w:val="2"/>
            <w:vAlign w:val="center"/>
          </w:tcPr>
          <w:p w14:paraId="3CA46DF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进油渠道</w:t>
            </w:r>
          </w:p>
        </w:tc>
        <w:tc>
          <w:tcPr>
            <w:tcW w:w="2420" w:type="dxa"/>
            <w:gridSpan w:val="2"/>
            <w:vAlign w:val="center"/>
          </w:tcPr>
          <w:p w14:paraId="7FA5A5C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450E58BB">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供油协议签订时间、年限及数量</w:t>
            </w:r>
          </w:p>
        </w:tc>
        <w:tc>
          <w:tcPr>
            <w:tcW w:w="2440" w:type="dxa"/>
            <w:gridSpan w:val="2"/>
            <w:vAlign w:val="center"/>
          </w:tcPr>
          <w:p w14:paraId="4718ED6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3BC9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300" w:type="dxa"/>
            <w:gridSpan w:val="2"/>
            <w:vMerge w:val="restart"/>
            <w:vAlign w:val="center"/>
          </w:tcPr>
          <w:p w14:paraId="471F93A6">
            <w:pPr>
              <w:wordWrap w:val="0"/>
              <w:spacing w:before="0" w:after="0" w:line="320" w:lineRule="atLeast"/>
              <w:ind w:left="760" w:right="0"/>
              <w:jc w:val="both"/>
              <w:textAlignment w:val="baseline"/>
              <w:rPr>
                <w:sz w:val="21"/>
                <w:u w:val="single"/>
              </w:rPr>
            </w:pPr>
            <w:r>
              <w:rPr>
                <w:rFonts w:hint="eastAsia" w:ascii="黑体" w:hAnsi="黑体" w:eastAsia="黑体" w:cs="黑体"/>
                <w:b w:val="0"/>
                <w:i w:val="0"/>
                <w:color w:val="000000"/>
                <w:sz w:val="21"/>
                <w:u w:val="single"/>
                <w:lang w:val="en-US" w:eastAsia="zh-CN"/>
              </w:rPr>
              <w:t>202</w:t>
            </w:r>
            <w:r>
              <w:rPr>
                <w:rFonts w:hint="default" w:ascii="黑体" w:hAnsi="黑体" w:eastAsia="黑体" w:cs="黑体"/>
                <w:b w:val="0"/>
                <w:i w:val="0"/>
                <w:color w:val="000000"/>
                <w:sz w:val="21"/>
                <w:u w:val="single"/>
                <w:lang w:val="en" w:eastAsia="zh-CN"/>
              </w:rPr>
              <w:t>5</w:t>
            </w:r>
            <w:r>
              <w:rPr>
                <w:rFonts w:ascii="黑体" w:hAnsi="黑体" w:eastAsia="黑体" w:cs="黑体"/>
                <w:b w:val="0"/>
                <w:i w:val="0"/>
                <w:color w:val="000000"/>
                <w:sz w:val="21"/>
                <w:u w:val="single"/>
              </w:rPr>
              <w:t>年</w:t>
            </w:r>
          </w:p>
          <w:p w14:paraId="4281C138">
            <w:pPr>
              <w:wordWrap w:val="0"/>
              <w:spacing w:before="0" w:after="0" w:line="320" w:lineRule="exact"/>
              <w:ind w:left="0" w:right="0"/>
              <w:jc w:val="center"/>
              <w:textAlignment w:val="baseline"/>
              <w:rPr>
                <w:sz w:val="21"/>
              </w:rPr>
            </w:pPr>
          </w:p>
          <w:p w14:paraId="26009560">
            <w:pPr>
              <w:wordWrap w:val="0"/>
              <w:spacing w:before="0" w:after="0" w:line="320" w:lineRule="atLeast"/>
              <w:ind w:left="460" w:right="0"/>
              <w:jc w:val="both"/>
              <w:textAlignment w:val="baseline"/>
              <w:rPr>
                <w:sz w:val="21"/>
              </w:rPr>
            </w:pPr>
            <w:r>
              <w:rPr>
                <w:rFonts w:ascii="黑体" w:hAnsi="黑体" w:eastAsia="黑体" w:cs="黑体"/>
                <w:b w:val="0"/>
                <w:i w:val="0"/>
                <w:color w:val="000000"/>
                <w:sz w:val="21"/>
              </w:rPr>
              <w:t>经营状况</w:t>
            </w:r>
          </w:p>
        </w:tc>
        <w:tc>
          <w:tcPr>
            <w:tcW w:w="1440" w:type="dxa"/>
            <w:vAlign w:val="center"/>
          </w:tcPr>
          <w:p w14:paraId="70BDFD2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980" w:type="dxa"/>
            <w:vAlign w:val="center"/>
          </w:tcPr>
          <w:p w14:paraId="160D301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购进量</w:t>
            </w:r>
          </w:p>
        </w:tc>
        <w:tc>
          <w:tcPr>
            <w:tcW w:w="2180" w:type="dxa"/>
            <w:gridSpan w:val="2"/>
            <w:vAlign w:val="center"/>
          </w:tcPr>
          <w:p w14:paraId="5FE0DE6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销售量</w:t>
            </w:r>
          </w:p>
        </w:tc>
        <w:tc>
          <w:tcPr>
            <w:tcW w:w="2440" w:type="dxa"/>
            <w:gridSpan w:val="2"/>
            <w:vAlign w:val="center"/>
          </w:tcPr>
          <w:p w14:paraId="082ACAF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库存量</w:t>
            </w:r>
          </w:p>
        </w:tc>
      </w:tr>
      <w:tr w14:paraId="7751C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300" w:type="dxa"/>
            <w:gridSpan w:val="2"/>
            <w:vMerge w:val="continue"/>
          </w:tcPr>
          <w:p w14:paraId="377C9A17"/>
        </w:tc>
        <w:tc>
          <w:tcPr>
            <w:tcW w:w="1440" w:type="dxa"/>
            <w:vAlign w:val="center"/>
          </w:tcPr>
          <w:p w14:paraId="3E83AEF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汽油(吨)</w:t>
            </w:r>
          </w:p>
        </w:tc>
        <w:tc>
          <w:tcPr>
            <w:tcW w:w="980" w:type="dxa"/>
            <w:vAlign w:val="center"/>
          </w:tcPr>
          <w:p w14:paraId="1BA69AA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0047679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5268C7B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5D86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300" w:type="dxa"/>
            <w:gridSpan w:val="2"/>
            <w:vMerge w:val="continue"/>
          </w:tcPr>
          <w:p w14:paraId="0914F5DB"/>
        </w:tc>
        <w:tc>
          <w:tcPr>
            <w:tcW w:w="1440" w:type="dxa"/>
            <w:vAlign w:val="center"/>
          </w:tcPr>
          <w:p w14:paraId="32337A5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柴油(吨)</w:t>
            </w:r>
          </w:p>
        </w:tc>
        <w:tc>
          <w:tcPr>
            <w:tcW w:w="980" w:type="dxa"/>
            <w:vAlign w:val="center"/>
          </w:tcPr>
          <w:p w14:paraId="4EFB078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0B423B4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13B746D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8237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300" w:type="dxa"/>
            <w:gridSpan w:val="2"/>
            <w:vMerge w:val="continue"/>
          </w:tcPr>
          <w:p w14:paraId="5A6D0B90"/>
        </w:tc>
        <w:tc>
          <w:tcPr>
            <w:tcW w:w="1440" w:type="dxa"/>
            <w:vAlign w:val="center"/>
          </w:tcPr>
          <w:p w14:paraId="6959AD3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合计 (吨)</w:t>
            </w:r>
          </w:p>
        </w:tc>
        <w:tc>
          <w:tcPr>
            <w:tcW w:w="980" w:type="dxa"/>
            <w:vAlign w:val="center"/>
          </w:tcPr>
          <w:p w14:paraId="4F7767B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17299CF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4EAFB748">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DEBA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1100" w:type="dxa"/>
            <w:vMerge w:val="restart"/>
            <w:vAlign w:val="center"/>
          </w:tcPr>
          <w:p w14:paraId="11B90F8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企业经营证   照</w:t>
            </w:r>
          </w:p>
        </w:tc>
        <w:tc>
          <w:tcPr>
            <w:tcW w:w="2640" w:type="dxa"/>
            <w:gridSpan w:val="2"/>
            <w:vAlign w:val="center"/>
          </w:tcPr>
          <w:p w14:paraId="6CA05B0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证照名称</w:t>
            </w:r>
          </w:p>
        </w:tc>
        <w:tc>
          <w:tcPr>
            <w:tcW w:w="980" w:type="dxa"/>
            <w:vAlign w:val="center"/>
          </w:tcPr>
          <w:p w14:paraId="6B963E4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证照编号</w:t>
            </w:r>
          </w:p>
        </w:tc>
        <w:tc>
          <w:tcPr>
            <w:tcW w:w="2180" w:type="dxa"/>
            <w:gridSpan w:val="2"/>
            <w:vAlign w:val="center"/>
          </w:tcPr>
          <w:p w14:paraId="582BE45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发证时间</w:t>
            </w:r>
          </w:p>
        </w:tc>
        <w:tc>
          <w:tcPr>
            <w:tcW w:w="2440" w:type="dxa"/>
            <w:gridSpan w:val="2"/>
            <w:vAlign w:val="center"/>
          </w:tcPr>
          <w:p w14:paraId="63AF988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有效期</w:t>
            </w:r>
          </w:p>
        </w:tc>
      </w:tr>
      <w:tr w14:paraId="09613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100" w:type="dxa"/>
            <w:vMerge w:val="continue"/>
          </w:tcPr>
          <w:p w14:paraId="75EA2F03"/>
        </w:tc>
        <w:tc>
          <w:tcPr>
            <w:tcW w:w="2640" w:type="dxa"/>
            <w:gridSpan w:val="2"/>
            <w:vAlign w:val="center"/>
          </w:tcPr>
          <w:p w14:paraId="391B352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成品油经营批准证书</w:t>
            </w:r>
          </w:p>
        </w:tc>
        <w:tc>
          <w:tcPr>
            <w:tcW w:w="980" w:type="dxa"/>
            <w:vAlign w:val="center"/>
          </w:tcPr>
          <w:p w14:paraId="5ABB9BC8">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189ADDD4">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08DFFC9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w:t>
            </w:r>
          </w:p>
        </w:tc>
      </w:tr>
      <w:tr w14:paraId="1CB29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100" w:type="dxa"/>
            <w:vMerge w:val="continue"/>
          </w:tcPr>
          <w:p w14:paraId="275641E9"/>
        </w:tc>
        <w:tc>
          <w:tcPr>
            <w:tcW w:w="2640" w:type="dxa"/>
            <w:gridSpan w:val="2"/>
            <w:vAlign w:val="center"/>
          </w:tcPr>
          <w:p w14:paraId="4F90E56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营业执照</w:t>
            </w:r>
          </w:p>
        </w:tc>
        <w:tc>
          <w:tcPr>
            <w:tcW w:w="980" w:type="dxa"/>
            <w:vAlign w:val="center"/>
          </w:tcPr>
          <w:p w14:paraId="5C1A771B">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37A734E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37B9E3D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1A128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1100" w:type="dxa"/>
            <w:vMerge w:val="continue"/>
          </w:tcPr>
          <w:p w14:paraId="240F719D"/>
        </w:tc>
        <w:tc>
          <w:tcPr>
            <w:tcW w:w="2640" w:type="dxa"/>
            <w:gridSpan w:val="2"/>
            <w:vAlign w:val="center"/>
          </w:tcPr>
          <w:p w14:paraId="3108E0C0">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危险化学品经营许可证</w:t>
            </w:r>
          </w:p>
        </w:tc>
        <w:tc>
          <w:tcPr>
            <w:tcW w:w="980" w:type="dxa"/>
            <w:vAlign w:val="center"/>
          </w:tcPr>
          <w:p w14:paraId="3E4C35F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7CB48F4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37D25758">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3A13E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100" w:type="dxa"/>
            <w:vMerge w:val="continue"/>
          </w:tcPr>
          <w:p w14:paraId="0E49B20F"/>
        </w:tc>
        <w:tc>
          <w:tcPr>
            <w:tcW w:w="2640" w:type="dxa"/>
            <w:gridSpan w:val="2"/>
            <w:vAlign w:val="center"/>
          </w:tcPr>
          <w:p w14:paraId="7F42ABBE">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税务登记证</w:t>
            </w:r>
          </w:p>
        </w:tc>
        <w:tc>
          <w:tcPr>
            <w:tcW w:w="980" w:type="dxa"/>
            <w:vAlign w:val="center"/>
          </w:tcPr>
          <w:p w14:paraId="6F49821B">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7ED1D3D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424A50C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bl>
    <w:p w14:paraId="5A50D929">
      <w:pPr>
        <w:sectPr>
          <w:pgSz w:w="11900" w:h="16820"/>
          <w:pgMar w:top="1420" w:right="1260" w:bottom="1420" w:left="1260" w:header="720" w:footer="720" w:gutter="0"/>
          <w:cols w:space="720" w:num="1"/>
        </w:sect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7160"/>
      </w:tblGrid>
      <w:tr w14:paraId="7E5D2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20" w:hRule="atLeast"/>
        </w:trPr>
        <w:tc>
          <w:tcPr>
            <w:tcW w:w="2340" w:type="dxa"/>
            <w:vAlign w:val="center"/>
          </w:tcPr>
          <w:p w14:paraId="242282E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木年度企业在油品质量、计量、安全、环保、经营等方面被政府有关部门奖励、处罚的情况</w:t>
            </w:r>
          </w:p>
        </w:tc>
        <w:tc>
          <w:tcPr>
            <w:tcW w:w="7160" w:type="dxa"/>
            <w:vAlign w:val="center"/>
          </w:tcPr>
          <w:p w14:paraId="3AC757B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E141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2340" w:type="dxa"/>
            <w:vAlign w:val="center"/>
          </w:tcPr>
          <w:p w14:paraId="5B0B5488">
            <w:pPr>
              <w:wordWrap w:val="0"/>
              <w:spacing w:before="0" w:after="0" w:line="320" w:lineRule="atLeast"/>
              <w:ind w:left="0" w:right="0"/>
              <w:jc w:val="center"/>
              <w:textAlignment w:val="baseline"/>
              <w:rPr>
                <w:sz w:val="21"/>
              </w:rPr>
            </w:pPr>
            <w:r>
              <w:rPr>
                <w:rFonts w:ascii="宋体" w:hAnsi="宋体" w:eastAsia="宋体" w:cs="宋体"/>
                <w:b w:val="0"/>
                <w:i w:val="0"/>
                <w:color w:val="000000"/>
                <w:sz w:val="21"/>
              </w:rPr>
              <w:t>企业加油站</w:t>
            </w:r>
          </w:p>
          <w:p w14:paraId="34FB6E6A">
            <w:pPr>
              <w:wordWrap w:val="0"/>
              <w:spacing w:before="0" w:after="0" w:line="320" w:lineRule="atLeast"/>
              <w:ind w:left="440" w:right="0"/>
              <w:jc w:val="both"/>
              <w:textAlignment w:val="baseline"/>
              <w:rPr>
                <w:sz w:val="21"/>
              </w:rPr>
            </w:pPr>
            <w:r>
              <w:rPr>
                <w:rFonts w:ascii="宋体" w:hAnsi="宋体" w:eastAsia="宋体" w:cs="宋体"/>
                <w:b w:val="0"/>
                <w:i w:val="0"/>
                <w:color w:val="000000"/>
                <w:sz w:val="21"/>
              </w:rPr>
              <w:t>地址、库容变化</w:t>
            </w:r>
          </w:p>
          <w:p w14:paraId="297CC91D">
            <w:pPr>
              <w:wordWrap w:val="0"/>
              <w:spacing w:before="0" w:after="0" w:line="320" w:lineRule="atLeast"/>
              <w:ind w:left="740" w:right="0"/>
              <w:jc w:val="both"/>
              <w:textAlignment w:val="baseline"/>
              <w:rPr>
                <w:sz w:val="21"/>
              </w:rPr>
            </w:pPr>
            <w:r>
              <w:rPr>
                <w:rFonts w:ascii="宋体" w:hAnsi="宋体" w:eastAsia="宋体" w:cs="宋体"/>
                <w:b w:val="0"/>
                <w:i w:val="0"/>
                <w:color w:val="000000"/>
                <w:sz w:val="21"/>
              </w:rPr>
              <w:t>情况说明</w:t>
            </w:r>
          </w:p>
        </w:tc>
        <w:tc>
          <w:tcPr>
            <w:tcW w:w="7160" w:type="dxa"/>
            <w:vAlign w:val="center"/>
          </w:tcPr>
          <w:p w14:paraId="2457416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F7E8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trPr>
        <w:tc>
          <w:tcPr>
            <w:tcW w:w="2340" w:type="dxa"/>
            <w:vAlign w:val="center"/>
          </w:tcPr>
          <w:p w14:paraId="55698C14">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税控系统安装情况</w:t>
            </w:r>
          </w:p>
        </w:tc>
        <w:tc>
          <w:tcPr>
            <w:tcW w:w="7160" w:type="dxa"/>
            <w:vAlign w:val="center"/>
          </w:tcPr>
          <w:p w14:paraId="345E269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5716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60" w:hRule="atLeast"/>
        </w:trPr>
        <w:tc>
          <w:tcPr>
            <w:tcW w:w="9500" w:type="dxa"/>
            <w:gridSpan w:val="2"/>
            <w:vAlign w:val="center"/>
          </w:tcPr>
          <w:p w14:paraId="2FAD7BF4">
            <w:pPr>
              <w:keepNext w:val="0"/>
              <w:keepLines w:val="0"/>
              <w:pageBreakBefore w:val="0"/>
              <w:widowControl w:val="0"/>
              <w:kinsoku/>
              <w:wordWrap/>
              <w:overflowPunct/>
              <w:topLinePunct w:val="0"/>
              <w:autoSpaceDE/>
              <w:autoSpaceDN/>
              <w:bidi w:val="0"/>
              <w:adjustRightInd/>
              <w:snapToGrid/>
              <w:ind w:firstLine="3855" w:firstLineChars="1600"/>
              <w:textAlignment w:val="auto"/>
              <w:rPr>
                <w:rFonts w:hint="eastAsia" w:ascii="黑体" w:hAnsi="黑体" w:eastAsia="黑体"/>
                <w:b/>
                <w:sz w:val="24"/>
                <w:szCs w:val="24"/>
                <w:lang w:eastAsia="zh-CN"/>
              </w:rPr>
            </w:pPr>
            <w:r>
              <w:rPr>
                <w:rFonts w:hint="eastAsia" w:ascii="黑体" w:hAnsi="黑体" w:eastAsia="黑体"/>
                <w:b/>
                <w:sz w:val="24"/>
                <w:szCs w:val="24"/>
                <w:lang w:eastAsia="zh-CN"/>
              </w:rPr>
              <w:t>企业声明</w:t>
            </w:r>
          </w:p>
          <w:p w14:paraId="799E4D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企业在《成品油经营企业年度检查登记表》中所填信息均为属实，如因提供虚假信息，所造成的法律后果由本企业负责。</w:t>
            </w:r>
          </w:p>
          <w:p w14:paraId="56C0CAEA">
            <w:pPr>
              <w:ind w:firstLine="428" w:firstLineChars="204"/>
            </w:pPr>
          </w:p>
          <w:p w14:paraId="77A84BFC">
            <w:pPr>
              <w:wordWrap w:val="0"/>
              <w:spacing w:before="0" w:after="60" w:line="320" w:lineRule="atLeast"/>
              <w:ind w:left="0" w:right="0"/>
              <w:jc w:val="left"/>
              <w:textAlignment w:val="baseline"/>
              <w:rPr>
                <w:sz w:val="21"/>
              </w:rPr>
            </w:pPr>
            <w:r>
              <w:rPr>
                <w:rFonts w:hint="eastAsia"/>
                <w:lang w:val="en-US" w:eastAsia="zh-CN"/>
              </w:rPr>
              <w:t xml:space="preserve">    </w:t>
            </w:r>
            <w:r>
              <w:rPr>
                <w:rFonts w:hint="eastAsia"/>
              </w:rPr>
              <w:t>法定代表人</w:t>
            </w:r>
            <w:r>
              <w:br w:type="textWrapping"/>
            </w:r>
            <w:r>
              <w:rPr>
                <w:rFonts w:hint="eastAsia"/>
                <w:lang w:val="en-US" w:eastAsia="zh-CN"/>
              </w:rPr>
              <w:t xml:space="preserve">  </w:t>
            </w:r>
            <w:r>
              <w:rPr>
                <w:rFonts w:hint="eastAsia"/>
              </w:rPr>
              <w:t>（负责人）签字</w:t>
            </w:r>
            <w:r>
              <w:t xml:space="preserve"> </w:t>
            </w:r>
            <w:r>
              <w:rPr>
                <w:rFonts w:hint="eastAsia"/>
                <w:lang w:eastAsia="zh-CN"/>
              </w:rPr>
              <w:t>：</w:t>
            </w:r>
            <w:r>
              <w:t xml:space="preserve"> </w:t>
            </w:r>
            <w:r>
              <w:rPr>
                <w:rFonts w:hint="eastAsia"/>
              </w:rPr>
              <w:t>　　　　　　</w:t>
            </w:r>
            <w:r>
              <w:t xml:space="preserve">    </w:t>
            </w:r>
            <w:r>
              <w:rPr>
                <w:rFonts w:hint="eastAsia"/>
              </w:rPr>
              <w:t xml:space="preserve">  单位盖章</w:t>
            </w:r>
            <w:r>
              <w:rPr>
                <w:rFonts w:hint="eastAsia"/>
                <w:lang w:eastAsia="zh-CN"/>
              </w:rPr>
              <w:t>：</w:t>
            </w:r>
            <w:r>
              <w:rPr>
                <w:rFonts w:hint="eastAsia"/>
              </w:rPr>
              <w:t>　　 年    月    日</w:t>
            </w:r>
          </w:p>
        </w:tc>
      </w:tr>
      <w:tr w14:paraId="654D2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00" w:hRule="atLeast"/>
        </w:trPr>
        <w:tc>
          <w:tcPr>
            <w:tcW w:w="2340" w:type="dxa"/>
            <w:vAlign w:val="center"/>
          </w:tcPr>
          <w:p w14:paraId="4E8AC98A">
            <w:pPr>
              <w:wordWrap w:val="0"/>
              <w:spacing w:before="0" w:after="0" w:line="280" w:lineRule="atLeast"/>
              <w:ind w:left="0" w:right="0"/>
              <w:jc w:val="center"/>
              <w:textAlignment w:val="baseline"/>
              <w:rPr>
                <w:rFonts w:hint="eastAsia"/>
              </w:rPr>
            </w:pPr>
            <w:r>
              <w:rPr>
                <w:rFonts w:hint="eastAsia"/>
              </w:rPr>
              <w:t>各区（</w:t>
            </w:r>
            <w:r>
              <w:rPr>
                <w:rFonts w:hint="eastAsia"/>
                <w:lang w:eastAsia="zh-CN"/>
              </w:rPr>
              <w:t>葛店</w:t>
            </w:r>
            <w:r>
              <w:rPr>
                <w:rFonts w:hint="eastAsia"/>
              </w:rPr>
              <w:t>开发区、</w:t>
            </w:r>
            <w:r>
              <w:rPr>
                <w:rFonts w:hint="eastAsia"/>
                <w:lang w:eastAsia="zh-CN"/>
              </w:rPr>
              <w:t>临空经济</w:t>
            </w:r>
            <w:r>
              <w:rPr>
                <w:rFonts w:hint="eastAsia"/>
              </w:rPr>
              <w:t>区）主管部门</w:t>
            </w:r>
          </w:p>
          <w:p w14:paraId="760469C0">
            <w:pPr>
              <w:wordWrap w:val="0"/>
              <w:spacing w:before="0" w:after="0" w:line="280" w:lineRule="atLeast"/>
              <w:ind w:left="0" w:right="0"/>
              <w:jc w:val="center"/>
              <w:textAlignment w:val="baseline"/>
              <w:rPr>
                <w:sz w:val="21"/>
              </w:rPr>
            </w:pPr>
            <w:r>
              <w:rPr>
                <w:rFonts w:hint="eastAsia"/>
              </w:rPr>
              <w:t>初审意见</w:t>
            </w:r>
          </w:p>
        </w:tc>
        <w:tc>
          <w:tcPr>
            <w:tcW w:w="7160" w:type="dxa"/>
            <w:vAlign w:val="bottom"/>
          </w:tcPr>
          <w:p w14:paraId="4FA187D5">
            <w:pPr>
              <w:wordWrap w:val="0"/>
              <w:spacing w:before="0" w:after="0" w:line="320" w:lineRule="atLeast"/>
              <w:ind w:left="2620" w:right="0"/>
              <w:jc w:val="both"/>
              <w:textAlignment w:val="baseline"/>
              <w:rPr>
                <w:sz w:val="21"/>
              </w:rPr>
            </w:pPr>
            <w:r>
              <w:rPr>
                <w:rFonts w:ascii="宋体" w:hAnsi="宋体" w:eastAsia="宋体" w:cs="宋体"/>
                <w:b w:val="0"/>
                <w:i w:val="0"/>
                <w:color w:val="000000"/>
                <w:sz w:val="21"/>
              </w:rPr>
              <w:t>单位盖章</w:t>
            </w:r>
          </w:p>
          <w:p w14:paraId="76B69D69">
            <w:pPr>
              <w:wordWrap w:val="0"/>
              <w:spacing w:before="0" w:after="360" w:line="320" w:lineRule="atLeast"/>
              <w:ind w:left="0" w:right="0"/>
              <w:jc w:val="both"/>
              <w:textAlignment w:val="baseline"/>
              <w:rPr>
                <w:sz w:val="21"/>
              </w:rPr>
            </w:pPr>
            <w:r>
              <w:rPr>
                <w:rFonts w:ascii="宋体" w:hAnsi="宋体" w:eastAsia="宋体" w:cs="宋体"/>
                <w:b w:val="0"/>
                <w:i w:val="0"/>
                <w:color w:val="000000"/>
                <w:sz w:val="21"/>
              </w:rPr>
              <w:t>经办人：               负责人：(签字)            年   月   日</w:t>
            </w:r>
          </w:p>
        </w:tc>
      </w:tr>
      <w:tr w14:paraId="3F3A5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25" w:hRule="atLeast"/>
        </w:trPr>
        <w:tc>
          <w:tcPr>
            <w:tcW w:w="2340" w:type="dxa"/>
            <w:vAlign w:val="center"/>
          </w:tcPr>
          <w:p w14:paraId="64C8EB66">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市商务局年检意见</w:t>
            </w:r>
          </w:p>
        </w:tc>
        <w:tc>
          <w:tcPr>
            <w:tcW w:w="7160" w:type="dxa"/>
            <w:vAlign w:val="bottom"/>
          </w:tcPr>
          <w:p w14:paraId="01239B48">
            <w:pPr>
              <w:wordWrap w:val="0"/>
              <w:spacing w:before="0" w:after="0" w:line="320" w:lineRule="atLeast"/>
              <w:ind w:left="2620" w:right="0"/>
              <w:jc w:val="both"/>
              <w:textAlignment w:val="baseline"/>
              <w:rPr>
                <w:sz w:val="21"/>
              </w:rPr>
            </w:pPr>
            <w:r>
              <w:rPr>
                <w:rFonts w:ascii="宋体" w:hAnsi="宋体" w:eastAsia="宋体" w:cs="宋体"/>
                <w:b w:val="0"/>
                <w:i w:val="0"/>
                <w:color w:val="000000"/>
                <w:sz w:val="21"/>
              </w:rPr>
              <w:t>单位盖章</w:t>
            </w:r>
          </w:p>
          <w:p w14:paraId="46308BDE">
            <w:pPr>
              <w:wordWrap w:val="0"/>
              <w:spacing w:before="0" w:after="340" w:line="320" w:lineRule="atLeast"/>
              <w:ind w:left="0" w:right="0"/>
              <w:jc w:val="both"/>
              <w:textAlignment w:val="baseline"/>
              <w:rPr>
                <w:sz w:val="21"/>
              </w:rPr>
            </w:pPr>
            <w:r>
              <w:rPr>
                <w:rFonts w:ascii="宋体" w:hAnsi="宋体" w:eastAsia="宋体" w:cs="宋体"/>
                <w:b w:val="0"/>
                <w:i w:val="0"/>
                <w:color w:val="000000"/>
                <w:sz w:val="21"/>
              </w:rPr>
              <w:t>经办人：               负责人：(签字)            年   月   日</w:t>
            </w:r>
          </w:p>
        </w:tc>
      </w:tr>
    </w:tbl>
    <w:p w14:paraId="07505061">
      <w:pPr>
        <w:wordWrap w:val="0"/>
        <w:spacing w:before="160" w:after="0" w:line="340" w:lineRule="atLeast"/>
        <w:ind w:left="0" w:right="0"/>
        <w:jc w:val="both"/>
        <w:textAlignment w:val="baseline"/>
        <w:rPr>
          <w:rFonts w:ascii="宋体" w:hAnsi="宋体" w:eastAsia="宋体" w:cs="宋体"/>
          <w:b w:val="0"/>
          <w:i w:val="0"/>
          <w:color w:val="000000"/>
          <w:sz w:val="24"/>
        </w:rPr>
      </w:pPr>
      <w:r>
        <w:rPr>
          <w:rFonts w:ascii="宋体" w:hAnsi="宋体" w:eastAsia="宋体" w:cs="宋体"/>
          <w:b w:val="0"/>
          <w:i w:val="0"/>
          <w:color w:val="000000"/>
          <w:sz w:val="24"/>
        </w:rPr>
        <w:t xml:space="preserve">    </w:t>
      </w:r>
    </w:p>
    <w:p w14:paraId="07AFB658">
      <w:pPr>
        <w:wordWrap w:val="0"/>
        <w:spacing w:before="160" w:after="0" w:line="340" w:lineRule="atLeast"/>
        <w:ind w:left="0" w:right="0"/>
        <w:jc w:val="both"/>
        <w:textAlignment w:val="baseline"/>
        <w:rPr>
          <w:rFonts w:ascii="宋体" w:hAnsi="宋体" w:eastAsia="宋体" w:cs="宋体"/>
          <w:b w:val="0"/>
          <w:i w:val="0"/>
          <w:color w:val="000000"/>
          <w:sz w:val="32"/>
          <w:szCs w:val="32"/>
        </w:rPr>
      </w:pPr>
      <w:r>
        <w:rPr>
          <w:rFonts w:ascii="宋体" w:hAnsi="宋体" w:eastAsia="宋体" w:cs="宋体"/>
          <w:b w:val="0"/>
          <w:i w:val="0"/>
          <w:color w:val="000000"/>
          <w:sz w:val="32"/>
          <w:szCs w:val="32"/>
        </w:rPr>
        <w:t xml:space="preserve">申请日期：     </w:t>
      </w:r>
      <w:r>
        <w:rPr>
          <w:rFonts w:hint="eastAsia" w:ascii="宋体" w:hAnsi="宋体" w:eastAsia="宋体" w:cs="宋体"/>
          <w:b w:val="0"/>
          <w:i w:val="0"/>
          <w:color w:val="000000"/>
          <w:sz w:val="32"/>
          <w:szCs w:val="32"/>
          <w:lang w:val="en-US" w:eastAsia="zh-CN"/>
        </w:rPr>
        <w:t xml:space="preserve"> </w:t>
      </w:r>
      <w:r>
        <w:rPr>
          <w:rFonts w:ascii="宋体" w:hAnsi="宋体" w:eastAsia="宋体" w:cs="宋体"/>
          <w:b w:val="0"/>
          <w:i w:val="0"/>
          <w:color w:val="000000"/>
          <w:sz w:val="32"/>
          <w:szCs w:val="32"/>
        </w:rPr>
        <w:t>年   月   日                     申办人签字：</w:t>
      </w:r>
    </w:p>
    <w:p w14:paraId="0E6C07CF">
      <w:pPr>
        <w:wordWrap w:val="0"/>
        <w:spacing w:before="160" w:after="0" w:line="340" w:lineRule="atLeast"/>
        <w:ind w:left="0" w:right="0"/>
        <w:jc w:val="both"/>
        <w:textAlignment w:val="baseline"/>
        <w:rPr>
          <w:rFonts w:hint="eastAsia" w:ascii="宋体" w:hAnsi="宋体" w:eastAsia="宋体" w:cs="宋体"/>
          <w:b w:val="0"/>
          <w:i w:val="0"/>
          <w:color w:val="000000"/>
          <w:sz w:val="32"/>
          <w:szCs w:val="32"/>
          <w:lang w:val="en-US" w:eastAsia="zh-CN"/>
        </w:rPr>
        <w:sectPr>
          <w:pgSz w:w="11900" w:h="16820"/>
          <w:pgMar w:top="1420" w:right="1180" w:bottom="1420" w:left="1180" w:header="720" w:footer="720" w:gutter="0"/>
          <w:cols w:space="720" w:num="1"/>
        </w:sectPr>
      </w:pPr>
      <w:r>
        <w:rPr>
          <w:rFonts w:hint="eastAsia" w:ascii="宋体" w:hAnsi="宋体" w:eastAsia="宋体" w:cs="宋体"/>
          <w:b w:val="0"/>
          <w:i w:val="0"/>
          <w:color w:val="000000"/>
          <w:sz w:val="32"/>
          <w:szCs w:val="32"/>
          <w:lang w:val="en-US" w:eastAsia="zh-CN"/>
        </w:rPr>
        <w:t>联系电话：</w:t>
      </w:r>
    </w:p>
    <w:p w14:paraId="5DBD1B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C3C4E"/>
    <w:rsid w:val="180C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2026-03-05T08:36:00Z</dcterms:created>
  <dc:creator>12</dc:creator>
  <cp:lastModifiedBy>12</cp:lastModifiedBy>
  <dcterms:modified xsi:type="dcterms:W3CDTF">2026-03-05T08:37:47Z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8715A7F16C3A446893EFD38AB329173D_11</vt:lpwstr>
  </property>
  <property fmtid="{D5CDD505-2E9C-101B-9397-08002B2CF9AE}" pid="4" name="KSOTemplateDocerSaveRecord">
    <vt:lpwstr>eyJoZGlkIjoiYTRhM2Q3ZWUzMjE0YTIzZjEwZjg5MTY0YmUwNzM2MmUiLCJ1c2VySWQiOiIxNTg3NDg0NTExIn0=</vt:lpwstr>
  </property>
</Properties>
</file>